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69" w:rsidRDefault="007E5B69" w:rsidP="007E5B69">
      <w:pPr>
        <w:pStyle w:val="Title"/>
      </w:pPr>
      <w:r>
        <w:rPr>
          <w:noProof/>
        </w:rPr>
        <w:drawing>
          <wp:anchor distT="0" distB="0" distL="114300" distR="114300" simplePos="0" relativeHeight="251659264" behindDoc="1" locked="0" layoutInCell="1" allowOverlap="1" wp14:anchorId="15EF5DCF" wp14:editId="1AEE965C">
            <wp:simplePos x="0" y="0"/>
            <wp:positionH relativeFrom="column">
              <wp:posOffset>6380328</wp:posOffset>
            </wp:positionH>
            <wp:positionV relativeFrom="paragraph">
              <wp:posOffset>-266132</wp:posOffset>
            </wp:positionV>
            <wp:extent cx="586219" cy="832513"/>
            <wp:effectExtent l="19050" t="0" r="4331" b="0"/>
            <wp:wrapNone/>
            <wp:docPr id="5" name="Picture 5"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9" cstate="print"/>
                    <a:srcRect l="19356" t="5000" r="26998"/>
                    <a:stretch>
                      <a:fillRect/>
                    </a:stretch>
                  </pic:blipFill>
                  <pic:spPr>
                    <a:xfrm>
                      <a:off x="0" y="0"/>
                      <a:ext cx="586219" cy="832513"/>
                    </a:xfrm>
                    <a:prstGeom prst="rect">
                      <a:avLst/>
                    </a:prstGeom>
                  </pic:spPr>
                </pic:pic>
              </a:graphicData>
            </a:graphic>
          </wp:anchor>
        </w:drawing>
      </w:r>
      <w:r>
        <w:rPr>
          <w:noProof/>
        </w:rPr>
        <w:t xml:space="preserve">Habit </w:t>
      </w:r>
      <w:r w:rsidR="008051FD">
        <w:rPr>
          <w:noProof/>
        </w:rPr>
        <w:t>5</w:t>
      </w:r>
      <w:r>
        <w:rPr>
          <w:noProof/>
        </w:rPr>
        <w:t xml:space="preserve">: </w:t>
      </w:r>
      <w:r w:rsidR="008051FD">
        <w:rPr>
          <w:noProof/>
        </w:rPr>
        <w:t>Seek First to Understand</w:t>
      </w:r>
      <w:r>
        <w:rPr>
          <w:noProof/>
        </w:rPr>
        <w:br/>
      </w:r>
      <w:r>
        <w:t xml:space="preserve"> </w:t>
      </w:r>
      <w:r w:rsidRPr="00874675">
        <w:rPr>
          <w:sz w:val="24"/>
          <w:szCs w:val="24"/>
        </w:rPr>
        <w:t>by C Kohn</w:t>
      </w:r>
      <w:r>
        <w:rPr>
          <w:sz w:val="24"/>
          <w:szCs w:val="24"/>
        </w:rPr>
        <w:t>, Agricultural Sciences, WUHS</w:t>
      </w:r>
    </w:p>
    <w:p w:rsidR="007E5B69" w:rsidRPr="007E5B69" w:rsidRDefault="007E5B69" w:rsidP="007E5B69">
      <w:pPr>
        <w:rPr>
          <w:u w:val="single"/>
        </w:rPr>
      </w:pPr>
      <w:r>
        <w:t xml:space="preserve">Name: </w:t>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t xml:space="preserve"> Hour</w:t>
      </w:r>
      <w:r w:rsidRPr="007E5B69">
        <w:rPr>
          <w:u w:val="single"/>
        </w:rPr>
        <w:tab/>
      </w:r>
      <w:r w:rsidRPr="007E5B69">
        <w:rPr>
          <w:u w:val="single"/>
        </w:rPr>
        <w:tab/>
      </w:r>
      <w:r>
        <w:t xml:space="preserve">Date: </w:t>
      </w:r>
      <w:r w:rsidRPr="007E5B69">
        <w:rPr>
          <w:u w:val="single"/>
        </w:rPr>
        <w:tab/>
      </w:r>
      <w:r w:rsidRPr="007E5B69">
        <w:rPr>
          <w:u w:val="single"/>
        </w:rPr>
        <w:tab/>
      </w:r>
      <w:r w:rsidRPr="007E5B69">
        <w:rPr>
          <w:u w:val="single"/>
        </w:rPr>
        <w:tab/>
      </w:r>
      <w:r>
        <w:t xml:space="preserve">  </w:t>
      </w:r>
    </w:p>
    <w:p w:rsidR="007E5B69" w:rsidRPr="00AF68C7" w:rsidRDefault="007E5B69" w:rsidP="007E5B69">
      <w:pPr>
        <w:spacing w:after="0"/>
      </w:pPr>
      <w:r>
        <w:t>Date Assignment is due:</w:t>
      </w:r>
      <w:r w:rsidRPr="007E5B69">
        <w:rPr>
          <w:i/>
          <w:u w:val="single"/>
        </w:rPr>
        <w:t xml:space="preserve">  </w:t>
      </w:r>
      <w:r w:rsidR="006B485D">
        <w:rPr>
          <w:i/>
          <w:u w:val="single"/>
        </w:rPr>
        <w:tab/>
      </w:r>
      <w:r w:rsidRPr="007E5B69">
        <w:rPr>
          <w:u w:val="single"/>
        </w:rPr>
        <w:t xml:space="preserve"> </w:t>
      </w:r>
      <w:r w:rsidRPr="007E5B69">
        <w:rPr>
          <w:u w:val="single"/>
        </w:rPr>
        <w:tab/>
      </w:r>
      <w:r w:rsidRPr="007E5B69">
        <w:rPr>
          <w:u w:val="single"/>
        </w:rPr>
        <w:tab/>
      </w:r>
      <w:r>
        <w:t xml:space="preserve">  Why late? </w:t>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t xml:space="preserve">Score: </w:t>
      </w:r>
      <w:r w:rsidRPr="007E5B69">
        <w:rPr>
          <w:u w:val="single"/>
        </w:rPr>
        <w:t xml:space="preserve">+   </w:t>
      </w:r>
      <w:r w:rsidRPr="007E5B69">
        <w:rPr>
          <w:rStyle w:val="st1"/>
          <w:rFonts w:ascii="MS Gothic" w:eastAsia="MS Gothic" w:hAnsi="MS Gothic" w:cs="MS Gothic" w:hint="eastAsia"/>
          <w:color w:val="222222"/>
          <w:u w:val="single"/>
        </w:rPr>
        <w:t>✓</w:t>
      </w:r>
      <w:r w:rsidRPr="007E5B69">
        <w:rPr>
          <w:rStyle w:val="st1"/>
          <w:rFonts w:ascii="MS Gothic" w:eastAsia="MS Gothic" w:hAnsi="MS Gothic" w:cs="MS Gothic"/>
          <w:color w:val="222222"/>
          <w:u w:val="single"/>
        </w:rPr>
        <w:t xml:space="preserve"> -</w:t>
      </w:r>
      <w:r>
        <w:br/>
      </w:r>
      <w:r w:rsidRPr="007E5B69">
        <w:rPr>
          <w:vertAlign w:val="superscript"/>
        </w:rPr>
        <w:tab/>
      </w:r>
      <w:r w:rsidRPr="007E5B69">
        <w:rPr>
          <w:vertAlign w:val="superscript"/>
        </w:rPr>
        <w:tab/>
      </w:r>
      <w:r w:rsidRPr="007E5B69">
        <w:rPr>
          <w:vertAlign w:val="superscript"/>
        </w:rPr>
        <w:tab/>
        <w:t>Day of Week</w:t>
      </w:r>
      <w:r w:rsidRPr="007E5B69">
        <w:rPr>
          <w:vertAlign w:val="superscript"/>
        </w:rPr>
        <w:tab/>
        <w:t xml:space="preserve">Date </w:t>
      </w:r>
      <w:r w:rsidRPr="007E5B69">
        <w:rPr>
          <w:vertAlign w:val="superscript"/>
        </w:rPr>
        <w:tab/>
      </w:r>
      <w:r w:rsidRPr="007E5B69">
        <w:rPr>
          <w:vertAlign w:val="superscript"/>
        </w:rPr>
        <w:tab/>
      </w:r>
      <w:r w:rsidRPr="007E5B69">
        <w:rPr>
          <w:vertAlign w:val="superscript"/>
        </w:rPr>
        <w:tab/>
      </w:r>
      <w:r w:rsidRPr="007E5B69">
        <w:rPr>
          <w:vertAlign w:val="superscript"/>
        </w:rPr>
        <w:tab/>
        <w:t>If your project was late, describe why</w:t>
      </w:r>
    </w:p>
    <w:p w:rsidR="007E5B69" w:rsidRDefault="00A773C9" w:rsidP="007E5B69">
      <w:pPr>
        <w:pStyle w:val="Heading1"/>
        <w:spacing w:before="0"/>
      </w:pPr>
      <w:r>
        <w:rPr>
          <w:noProof/>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219075</wp:posOffset>
                </wp:positionV>
                <wp:extent cx="6102985" cy="5575300"/>
                <wp:effectExtent l="57150" t="38100" r="69215" b="1016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985" cy="5575300"/>
                        </a:xfrm>
                        <a:prstGeom prst="rect">
                          <a:avLst/>
                        </a:prstGeom>
                      </wps:spPr>
                      <wps:style>
                        <a:lnRef idx="1">
                          <a:schemeClr val="accent1"/>
                        </a:lnRef>
                        <a:fillRef idx="2">
                          <a:schemeClr val="accent1"/>
                        </a:fillRef>
                        <a:effectRef idx="1">
                          <a:schemeClr val="accent1"/>
                        </a:effectRef>
                        <a:fontRef idx="minor">
                          <a:schemeClr val="dk1"/>
                        </a:fontRef>
                      </wps:style>
                      <wps:txbx>
                        <w:txbxContent>
                          <w:tbl>
                            <w:tblPr>
                              <w:tblW w:w="5000" w:type="pct"/>
                              <w:tblCellSpacing w:w="0" w:type="dxa"/>
                              <w:tblCellMar>
                                <w:left w:w="0" w:type="dxa"/>
                                <w:right w:w="0" w:type="dxa"/>
                              </w:tblCellMar>
                              <w:tblLook w:val="04A0" w:firstRow="1" w:lastRow="0" w:firstColumn="1" w:lastColumn="0" w:noHBand="0" w:noVBand="1"/>
                            </w:tblPr>
                            <w:tblGrid>
                              <w:gridCol w:w="9324"/>
                            </w:tblGrid>
                            <w:tr w:rsidR="00A773C9" w:rsidTr="00A773C9">
                              <w:trPr>
                                <w:tblCellSpacing w:w="0" w:type="dxa"/>
                              </w:trPr>
                              <w:tc>
                                <w:tcPr>
                                  <w:tcW w:w="0" w:type="auto"/>
                                  <w:vAlign w:val="center"/>
                                  <w:hideMark/>
                                </w:tcPr>
                                <w:p w:rsidR="00A773C9" w:rsidRPr="00A773C9" w:rsidRDefault="00A773C9">
                                  <w:pPr>
                                    <w:rPr>
                                      <w:b/>
                                      <w:sz w:val="24"/>
                                      <w:szCs w:val="24"/>
                                    </w:rPr>
                                  </w:pPr>
                                  <w:r w:rsidRPr="00A773C9">
                                    <w:rPr>
                                      <w:b/>
                                    </w:rPr>
                                    <w:t>Habit 5: Seek First to Understand, Then to Be Understood</w:t>
                                  </w:r>
                                </w:p>
                              </w:tc>
                            </w:tr>
                            <w:tr w:rsidR="00A773C9" w:rsidTr="00A773C9">
                              <w:trPr>
                                <w:tblCellSpacing w:w="0" w:type="dxa"/>
                              </w:trPr>
                              <w:tc>
                                <w:tcPr>
                                  <w:tcW w:w="0" w:type="auto"/>
                                  <w:vAlign w:val="center"/>
                                  <w:hideMark/>
                                </w:tcPr>
                                <w:p w:rsidR="00A773C9" w:rsidRDefault="00A773C9" w:rsidP="00A773C9">
                                  <w:r>
                                    <w:t xml:space="preserve">Communication is the most important skill in life. You spend years learning how to read and write, and years learning how to speak. But what about listening? What training have you had that enables you to listen so you really, deeply understand another human being? Probably none, right? </w:t>
                                  </w:r>
                                  <w:r>
                                    <w:br/>
                                  </w:r>
                                  <w:r>
                                    <w:br/>
                                    <w:t xml:space="preserve">If you're like most people, you probably seek first to be understood; you want to get your point across. And in doing so, you may ignore the other person completely, pretend that you're listening, selectively hear only certain parts of the conversation or attentively focus on only the words being said, but miss the meaning entirely. So why does this happen? Because most people listen with the intent to reply, not to understand. You listen to yourself as you prepare in your mind what you are going to say, the questions you are going to ask, etc. You filter everything you hear through your life experiences, your frame of reference. You check what you hear against your autobiography and see how it measures up. And consequently, you decide prematurely what the other person means before he/she finishes communicating. Do any of the following sound familiar? </w:t>
                                  </w:r>
                                  <w:r>
                                    <w:br/>
                                  </w:r>
                                  <w:r>
                                    <w:br/>
                                    <w:t xml:space="preserve">"Oh, I know just how you feel. I felt the same way." "I had that same thing happen to me." "Let me tell you what I did in a similar situation." Because you so often listen autobiographically, you tend to respond in one of four ways: </w:t>
                                  </w:r>
                                </w:p>
                                <w:tbl>
                                  <w:tblPr>
                                    <w:tblW w:w="5000" w:type="pct"/>
                                    <w:tblCellSpacing w:w="0" w:type="dxa"/>
                                    <w:tblCellMar>
                                      <w:left w:w="0" w:type="dxa"/>
                                      <w:right w:w="0" w:type="dxa"/>
                                    </w:tblCellMar>
                                    <w:tblLook w:val="04A0" w:firstRow="1" w:lastRow="0" w:firstColumn="1" w:lastColumn="0" w:noHBand="0" w:noVBand="1"/>
                                  </w:tblPr>
                                  <w:tblGrid>
                                    <w:gridCol w:w="1371"/>
                                    <w:gridCol w:w="7953"/>
                                  </w:tblGrid>
                                  <w:tr w:rsidR="00A773C9" w:rsidTr="00A773C9">
                                    <w:trPr>
                                      <w:tblCellSpacing w:w="0" w:type="dxa"/>
                                    </w:trPr>
                                    <w:tc>
                                      <w:tcPr>
                                        <w:tcW w:w="0" w:type="auto"/>
                                        <w:tcMar>
                                          <w:top w:w="0" w:type="dxa"/>
                                          <w:left w:w="0" w:type="dxa"/>
                                          <w:bottom w:w="75" w:type="dxa"/>
                                          <w:right w:w="0" w:type="dxa"/>
                                        </w:tcMar>
                                        <w:vAlign w:val="center"/>
                                        <w:hideMark/>
                                      </w:tcPr>
                                      <w:p w:rsidR="00A773C9" w:rsidRDefault="00A773C9">
                                        <w:pPr>
                                          <w:rPr>
                                            <w:sz w:val="24"/>
                                            <w:szCs w:val="24"/>
                                          </w:rPr>
                                        </w:pPr>
                                        <w:r>
                                          <w:rPr>
                                            <w:rStyle w:val="Strong"/>
                                          </w:rPr>
                                          <w:t>Evaluating:</w:t>
                                        </w:r>
                                      </w:p>
                                    </w:tc>
                                    <w:tc>
                                      <w:tcPr>
                                        <w:tcW w:w="0" w:type="auto"/>
                                        <w:tcMar>
                                          <w:top w:w="0" w:type="dxa"/>
                                          <w:left w:w="0" w:type="dxa"/>
                                          <w:bottom w:w="75" w:type="dxa"/>
                                          <w:right w:w="0" w:type="dxa"/>
                                        </w:tcMar>
                                        <w:vAlign w:val="center"/>
                                        <w:hideMark/>
                                      </w:tcPr>
                                      <w:p w:rsidR="00A773C9" w:rsidRDefault="00A773C9">
                                        <w:pPr>
                                          <w:rPr>
                                            <w:sz w:val="24"/>
                                            <w:szCs w:val="24"/>
                                          </w:rPr>
                                        </w:pPr>
                                        <w:r>
                                          <w:t>You judge and then either agree or disagree.</w:t>
                                        </w:r>
                                      </w:p>
                                    </w:tc>
                                  </w:tr>
                                  <w:tr w:rsidR="00A773C9" w:rsidTr="00A773C9">
                                    <w:trPr>
                                      <w:tblCellSpacing w:w="0" w:type="dxa"/>
                                    </w:trPr>
                                    <w:tc>
                                      <w:tcPr>
                                        <w:tcW w:w="0" w:type="auto"/>
                                        <w:tcMar>
                                          <w:top w:w="0" w:type="dxa"/>
                                          <w:left w:w="0" w:type="dxa"/>
                                          <w:bottom w:w="75" w:type="dxa"/>
                                          <w:right w:w="0" w:type="dxa"/>
                                        </w:tcMar>
                                        <w:vAlign w:val="center"/>
                                        <w:hideMark/>
                                      </w:tcPr>
                                      <w:p w:rsidR="00A773C9" w:rsidRDefault="00A773C9">
                                        <w:pPr>
                                          <w:rPr>
                                            <w:sz w:val="24"/>
                                            <w:szCs w:val="24"/>
                                          </w:rPr>
                                        </w:pPr>
                                        <w:r>
                                          <w:rPr>
                                            <w:rStyle w:val="Strong"/>
                                          </w:rPr>
                                          <w:t>Probing:</w:t>
                                        </w:r>
                                      </w:p>
                                    </w:tc>
                                    <w:tc>
                                      <w:tcPr>
                                        <w:tcW w:w="0" w:type="auto"/>
                                        <w:tcMar>
                                          <w:top w:w="0" w:type="dxa"/>
                                          <w:left w:w="0" w:type="dxa"/>
                                          <w:bottom w:w="75" w:type="dxa"/>
                                          <w:right w:w="0" w:type="dxa"/>
                                        </w:tcMar>
                                        <w:vAlign w:val="center"/>
                                        <w:hideMark/>
                                      </w:tcPr>
                                      <w:p w:rsidR="00A773C9" w:rsidRDefault="00A773C9">
                                        <w:pPr>
                                          <w:rPr>
                                            <w:sz w:val="24"/>
                                            <w:szCs w:val="24"/>
                                          </w:rPr>
                                        </w:pPr>
                                        <w:r>
                                          <w:t>You ask questions from your own frame of reference.</w:t>
                                        </w:r>
                                      </w:p>
                                    </w:tc>
                                  </w:tr>
                                  <w:tr w:rsidR="00A773C9" w:rsidTr="00A773C9">
                                    <w:trPr>
                                      <w:tblCellSpacing w:w="0" w:type="dxa"/>
                                    </w:trPr>
                                    <w:tc>
                                      <w:tcPr>
                                        <w:tcW w:w="0" w:type="auto"/>
                                        <w:tcMar>
                                          <w:top w:w="0" w:type="dxa"/>
                                          <w:left w:w="0" w:type="dxa"/>
                                          <w:bottom w:w="75" w:type="dxa"/>
                                          <w:right w:w="0" w:type="dxa"/>
                                        </w:tcMar>
                                        <w:vAlign w:val="center"/>
                                        <w:hideMark/>
                                      </w:tcPr>
                                      <w:p w:rsidR="00A773C9" w:rsidRDefault="00A773C9">
                                        <w:pPr>
                                          <w:rPr>
                                            <w:sz w:val="24"/>
                                            <w:szCs w:val="24"/>
                                          </w:rPr>
                                        </w:pPr>
                                        <w:r>
                                          <w:rPr>
                                            <w:rStyle w:val="Strong"/>
                                          </w:rPr>
                                          <w:t>Advising:</w:t>
                                        </w:r>
                                      </w:p>
                                    </w:tc>
                                    <w:tc>
                                      <w:tcPr>
                                        <w:tcW w:w="0" w:type="auto"/>
                                        <w:tcMar>
                                          <w:top w:w="0" w:type="dxa"/>
                                          <w:left w:w="0" w:type="dxa"/>
                                          <w:bottom w:w="75" w:type="dxa"/>
                                          <w:right w:w="0" w:type="dxa"/>
                                        </w:tcMar>
                                        <w:vAlign w:val="center"/>
                                        <w:hideMark/>
                                      </w:tcPr>
                                      <w:p w:rsidR="00A773C9" w:rsidRDefault="00A773C9">
                                        <w:pPr>
                                          <w:rPr>
                                            <w:sz w:val="24"/>
                                            <w:szCs w:val="24"/>
                                          </w:rPr>
                                        </w:pPr>
                                        <w:r>
                                          <w:t>You give counsel, advice, and solutions to problems.</w:t>
                                        </w:r>
                                      </w:p>
                                    </w:tc>
                                  </w:tr>
                                  <w:tr w:rsidR="00A773C9" w:rsidTr="00A773C9">
                                    <w:trPr>
                                      <w:tblCellSpacing w:w="0" w:type="dxa"/>
                                    </w:trPr>
                                    <w:tc>
                                      <w:tcPr>
                                        <w:tcW w:w="0" w:type="auto"/>
                                        <w:tcMar>
                                          <w:top w:w="0" w:type="dxa"/>
                                          <w:left w:w="0" w:type="dxa"/>
                                          <w:bottom w:w="75" w:type="dxa"/>
                                          <w:right w:w="0" w:type="dxa"/>
                                        </w:tcMar>
                                        <w:hideMark/>
                                      </w:tcPr>
                                      <w:p w:rsidR="00A773C9" w:rsidRDefault="00A773C9">
                                        <w:pPr>
                                          <w:rPr>
                                            <w:sz w:val="24"/>
                                            <w:szCs w:val="24"/>
                                          </w:rPr>
                                        </w:pPr>
                                        <w:r>
                                          <w:rPr>
                                            <w:rStyle w:val="Strong"/>
                                          </w:rPr>
                                          <w:t>Interpreting:</w:t>
                                        </w:r>
                                      </w:p>
                                    </w:tc>
                                    <w:tc>
                                      <w:tcPr>
                                        <w:tcW w:w="0" w:type="auto"/>
                                        <w:tcMar>
                                          <w:top w:w="0" w:type="dxa"/>
                                          <w:left w:w="0" w:type="dxa"/>
                                          <w:bottom w:w="75" w:type="dxa"/>
                                          <w:right w:w="0" w:type="dxa"/>
                                        </w:tcMar>
                                        <w:vAlign w:val="center"/>
                                        <w:hideMark/>
                                      </w:tcPr>
                                      <w:p w:rsidR="00A773C9" w:rsidRDefault="00A773C9">
                                        <w:r>
                                          <w:t>You analyze others' motives and behaviors based on your own experiences.</w:t>
                                        </w:r>
                                      </w:p>
                                      <w:p w:rsidR="00A773C9" w:rsidRDefault="00A773C9">
                                        <w:pPr>
                                          <w:rPr>
                                            <w:sz w:val="24"/>
                                            <w:szCs w:val="24"/>
                                          </w:rPr>
                                        </w:pPr>
                                        <w:r>
                                          <w:rPr>
                                            <w:sz w:val="24"/>
                                            <w:szCs w:val="24"/>
                                          </w:rPr>
                                          <w:t xml:space="preserve">Source: </w:t>
                                        </w:r>
                                        <w:hyperlink r:id="rId10" w:history="1">
                                          <w:r w:rsidRPr="002F203E">
                                            <w:rPr>
                                              <w:rStyle w:val="Hyperlink"/>
                                              <w:sz w:val="24"/>
                                              <w:szCs w:val="24"/>
                                            </w:rPr>
                                            <w:t>https://www.stephencovey.com/7habits/7habits-habit5.php</w:t>
                                          </w:r>
                                        </w:hyperlink>
                                        <w:r>
                                          <w:rPr>
                                            <w:sz w:val="24"/>
                                            <w:szCs w:val="24"/>
                                          </w:rPr>
                                          <w:t xml:space="preserve"> </w:t>
                                        </w:r>
                                      </w:p>
                                    </w:tc>
                                  </w:tr>
                                </w:tbl>
                                <w:p w:rsidR="00A773C9" w:rsidRDefault="00A773C9">
                                  <w:pPr>
                                    <w:rPr>
                                      <w:sz w:val="24"/>
                                      <w:szCs w:val="24"/>
                                    </w:rPr>
                                  </w:pPr>
                                  <w:r>
                                    <w:br/>
                                    <w:t xml:space="preserve">You might be saying, "Hey, now wait a minute. I'm just trying to relate to the person by drawing on my own experiences. Is that so bad?" In some situations, autobiographical responses may be appropriate, such as when another person specifically asks for help from your point of view or when there is already a very high level of trust in the relationship. </w:t>
                                  </w:r>
                                </w:p>
                              </w:tc>
                            </w:tr>
                          </w:tbl>
                          <w:p w:rsidR="00A773C9" w:rsidRDefault="00A773C9" w:rsidP="00A773C9">
                            <w:pPr>
                              <w:rPr>
                                <w:vanish/>
                              </w:rPr>
                            </w:pPr>
                          </w:p>
                          <w:tbl>
                            <w:tblPr>
                              <w:tblW w:w="5000" w:type="pct"/>
                              <w:tblCellSpacing w:w="0" w:type="dxa"/>
                              <w:tblCellMar>
                                <w:left w:w="0" w:type="dxa"/>
                                <w:right w:w="0" w:type="dxa"/>
                              </w:tblCellMar>
                              <w:tblLook w:val="04A0" w:firstRow="1" w:lastRow="0" w:firstColumn="1" w:lastColumn="0" w:noHBand="0" w:noVBand="1"/>
                            </w:tblPr>
                            <w:tblGrid>
                              <w:gridCol w:w="9324"/>
                            </w:tblGrid>
                            <w:tr w:rsidR="00A773C9" w:rsidTr="00A773C9">
                              <w:trPr>
                                <w:tblCellSpacing w:w="0" w:type="dxa"/>
                              </w:trPr>
                              <w:tc>
                                <w:tcPr>
                                  <w:tcW w:w="0" w:type="auto"/>
                                  <w:vAlign w:val="center"/>
                                  <w:hideMark/>
                                </w:tcPr>
                                <w:p w:rsidR="00A773C9" w:rsidRDefault="00A773C9">
                                  <w:pPr>
                                    <w:rPr>
                                      <w:sz w:val="24"/>
                                      <w:szCs w:val="24"/>
                                    </w:rPr>
                                  </w:pPr>
                                  <w:hyperlink r:id="rId11" w:history="1">
                                    <w:r>
                                      <w:rPr>
                                        <w:rStyle w:val="Hyperlink"/>
                                      </w:rPr>
                                      <w:t>7 Habits of Highly Effective People »</w:t>
                                    </w:r>
                                  </w:hyperlink>
                                </w:p>
                              </w:tc>
                            </w:tr>
                            <w:tr w:rsidR="00A773C9" w:rsidTr="00A773C9">
                              <w:trPr>
                                <w:tblCellSpacing w:w="0" w:type="dxa"/>
                              </w:trPr>
                              <w:tc>
                                <w:tcPr>
                                  <w:tcW w:w="0" w:type="auto"/>
                                  <w:vAlign w:val="center"/>
                                  <w:hideMark/>
                                </w:tcPr>
                                <w:p w:rsidR="00A773C9" w:rsidRDefault="00A773C9">
                                  <w:pPr>
                                    <w:rPr>
                                      <w:sz w:val="24"/>
                                      <w:szCs w:val="24"/>
                                    </w:rPr>
                                  </w:pPr>
                                  <w:hyperlink r:id="rId12" w:history="1">
                                    <w:r>
                                      <w:rPr>
                                        <w:rStyle w:val="Hyperlink"/>
                                      </w:rPr>
                                      <w:t>Habit 1 »</w:t>
                                    </w:r>
                                  </w:hyperlink>
                                </w:p>
                              </w:tc>
                            </w:tr>
                            <w:tr w:rsidR="00A773C9" w:rsidTr="00A773C9">
                              <w:trPr>
                                <w:tblCellSpacing w:w="0" w:type="dxa"/>
                              </w:trPr>
                              <w:tc>
                                <w:tcPr>
                                  <w:tcW w:w="0" w:type="auto"/>
                                  <w:vAlign w:val="center"/>
                                  <w:hideMark/>
                                </w:tcPr>
                                <w:p w:rsidR="00A773C9" w:rsidRDefault="00A773C9">
                                  <w:pPr>
                                    <w:rPr>
                                      <w:sz w:val="24"/>
                                      <w:szCs w:val="24"/>
                                    </w:rPr>
                                  </w:pPr>
                                  <w:hyperlink r:id="rId13" w:history="1">
                                    <w:r>
                                      <w:rPr>
                                        <w:rStyle w:val="Hyperlink"/>
                                      </w:rPr>
                                      <w:t>Habit 2 »</w:t>
                                    </w:r>
                                  </w:hyperlink>
                                </w:p>
                              </w:tc>
                            </w:tr>
                            <w:tr w:rsidR="00A773C9" w:rsidTr="00A773C9">
                              <w:trPr>
                                <w:tblCellSpacing w:w="0" w:type="dxa"/>
                              </w:trPr>
                              <w:tc>
                                <w:tcPr>
                                  <w:tcW w:w="0" w:type="auto"/>
                                  <w:vAlign w:val="center"/>
                                  <w:hideMark/>
                                </w:tcPr>
                                <w:p w:rsidR="00A773C9" w:rsidRDefault="00A773C9">
                                  <w:pPr>
                                    <w:rPr>
                                      <w:sz w:val="24"/>
                                      <w:szCs w:val="24"/>
                                    </w:rPr>
                                  </w:pPr>
                                  <w:hyperlink r:id="rId14" w:history="1">
                                    <w:r>
                                      <w:rPr>
                                        <w:rStyle w:val="Hyperlink"/>
                                      </w:rPr>
                                      <w:t>Habit 3 »</w:t>
                                    </w:r>
                                  </w:hyperlink>
                                </w:p>
                              </w:tc>
                            </w:tr>
                            <w:tr w:rsidR="00A773C9" w:rsidTr="00A773C9">
                              <w:trPr>
                                <w:tblCellSpacing w:w="0" w:type="dxa"/>
                              </w:trPr>
                              <w:tc>
                                <w:tcPr>
                                  <w:tcW w:w="0" w:type="auto"/>
                                  <w:vAlign w:val="center"/>
                                  <w:hideMark/>
                                </w:tcPr>
                                <w:p w:rsidR="00A773C9" w:rsidRDefault="00A773C9">
                                  <w:pPr>
                                    <w:rPr>
                                      <w:sz w:val="24"/>
                                      <w:szCs w:val="24"/>
                                    </w:rPr>
                                  </w:pPr>
                                  <w:hyperlink r:id="rId15" w:history="1">
                                    <w:r>
                                      <w:rPr>
                                        <w:rStyle w:val="Hyperlink"/>
                                      </w:rPr>
                                      <w:t>Habit 4 »</w:t>
                                    </w:r>
                                  </w:hyperlink>
                                </w:p>
                              </w:tc>
                            </w:tr>
                            <w:tr w:rsidR="00A773C9" w:rsidTr="00A773C9">
                              <w:trPr>
                                <w:tblCellSpacing w:w="0" w:type="dxa"/>
                              </w:trPr>
                              <w:tc>
                                <w:tcPr>
                                  <w:tcW w:w="0" w:type="auto"/>
                                  <w:vAlign w:val="center"/>
                                  <w:hideMark/>
                                </w:tcPr>
                                <w:p w:rsidR="00A773C9" w:rsidRDefault="00A773C9">
                                  <w:pPr>
                                    <w:rPr>
                                      <w:sz w:val="24"/>
                                      <w:szCs w:val="24"/>
                                    </w:rPr>
                                  </w:pPr>
                                  <w:hyperlink r:id="rId16" w:history="1">
                                    <w:r>
                                      <w:rPr>
                                        <w:rStyle w:val="Hyperlink"/>
                                      </w:rPr>
                                      <w:t>Habit 5 »</w:t>
                                    </w:r>
                                  </w:hyperlink>
                                </w:p>
                              </w:tc>
                            </w:tr>
                            <w:tr w:rsidR="00A773C9" w:rsidTr="00A773C9">
                              <w:trPr>
                                <w:tblCellSpacing w:w="0" w:type="dxa"/>
                              </w:trPr>
                              <w:tc>
                                <w:tcPr>
                                  <w:tcW w:w="0" w:type="auto"/>
                                  <w:vAlign w:val="center"/>
                                  <w:hideMark/>
                                </w:tcPr>
                                <w:p w:rsidR="00A773C9" w:rsidRDefault="00A773C9">
                                  <w:pPr>
                                    <w:rPr>
                                      <w:sz w:val="24"/>
                                      <w:szCs w:val="24"/>
                                    </w:rPr>
                                  </w:pPr>
                                  <w:hyperlink r:id="rId17" w:history="1">
                                    <w:r>
                                      <w:rPr>
                                        <w:rStyle w:val="Hyperlink"/>
                                      </w:rPr>
                                      <w:t>Habit 6 »</w:t>
                                    </w:r>
                                  </w:hyperlink>
                                </w:p>
                              </w:tc>
                            </w:tr>
                            <w:tr w:rsidR="00A773C9" w:rsidTr="00A773C9">
                              <w:trPr>
                                <w:tblCellSpacing w:w="0" w:type="dxa"/>
                              </w:trPr>
                              <w:tc>
                                <w:tcPr>
                                  <w:tcW w:w="0" w:type="auto"/>
                                  <w:vAlign w:val="center"/>
                                  <w:hideMark/>
                                </w:tcPr>
                                <w:p w:rsidR="00A773C9" w:rsidRDefault="00A773C9">
                                  <w:pPr>
                                    <w:rPr>
                                      <w:sz w:val="24"/>
                                      <w:szCs w:val="24"/>
                                    </w:rPr>
                                  </w:pPr>
                                  <w:hyperlink r:id="rId18" w:history="1">
                                    <w:r>
                                      <w:rPr>
                                        <w:rStyle w:val="Hyperlink"/>
                                      </w:rPr>
                                      <w:t>Habit 7 »</w:t>
                                    </w:r>
                                  </w:hyperlink>
                                </w:p>
                              </w:tc>
                            </w:tr>
                            <w:tr w:rsidR="00A773C9" w:rsidTr="00A773C9">
                              <w:trPr>
                                <w:tblCellSpacing w:w="0" w:type="dxa"/>
                              </w:trPr>
                              <w:tc>
                                <w:tcPr>
                                  <w:tcW w:w="0" w:type="auto"/>
                                  <w:vAlign w:val="center"/>
                                  <w:hideMark/>
                                </w:tcPr>
                                <w:p w:rsidR="00A773C9" w:rsidRDefault="00A773C9">
                                  <w:pPr>
                                    <w:rPr>
                                      <w:sz w:val="24"/>
                                      <w:szCs w:val="24"/>
                                    </w:rPr>
                                  </w:pPr>
                                  <w:hyperlink r:id="rId19" w:history="1">
                                    <w:r>
                                      <w:rPr>
                                        <w:rStyle w:val="Hyperlink"/>
                                      </w:rPr>
                                      <w:t>The 8 Habit</w:t>
                                    </w:r>
                                    <w:r>
                                      <w:rPr>
                                        <w:rStyle w:val="Hyperlink"/>
                                        <w:vertAlign w:val="superscript"/>
                                      </w:rPr>
                                      <w:t>®</w:t>
                                    </w:r>
                                    <w:r>
                                      <w:rPr>
                                        <w:rStyle w:val="Hyperlink"/>
                                      </w:rPr>
                                      <w:t xml:space="preserve"> »</w:t>
                                    </w:r>
                                  </w:hyperlink>
                                </w:p>
                              </w:tc>
                            </w:tr>
                            <w:tr w:rsidR="00A773C9" w:rsidTr="00A773C9">
                              <w:trPr>
                                <w:tblCellSpacing w:w="0" w:type="dxa"/>
                              </w:trPr>
                              <w:tc>
                                <w:tcPr>
                                  <w:tcW w:w="0" w:type="auto"/>
                                  <w:vAlign w:val="center"/>
                                  <w:hideMark/>
                                </w:tcPr>
                                <w:p w:rsidR="00A773C9" w:rsidRDefault="00A773C9">
                                  <w:pPr>
                                    <w:rPr>
                                      <w:sz w:val="24"/>
                                      <w:szCs w:val="24"/>
                                    </w:rPr>
                                  </w:pPr>
                                  <w:hyperlink r:id="rId20" w:history="1">
                                    <w:r>
                                      <w:rPr>
                                        <w:rStyle w:val="Hyperlink"/>
                                      </w:rPr>
                                      <w:t>Everyday Greatness »</w:t>
                                    </w:r>
                                  </w:hyperlink>
                                </w:p>
                              </w:tc>
                            </w:tr>
                            <w:tr w:rsidR="00A773C9" w:rsidTr="00A773C9">
                              <w:trPr>
                                <w:tblCellSpacing w:w="0" w:type="dxa"/>
                              </w:trPr>
                              <w:tc>
                                <w:tcPr>
                                  <w:tcW w:w="0" w:type="auto"/>
                                  <w:vAlign w:val="center"/>
                                  <w:hideMark/>
                                </w:tcPr>
                                <w:p w:rsidR="00A773C9" w:rsidRDefault="00A773C9">
                                  <w:pPr>
                                    <w:rPr>
                                      <w:sz w:val="24"/>
                                      <w:szCs w:val="24"/>
                                    </w:rPr>
                                  </w:pPr>
                                  <w:hyperlink r:id="rId21" w:history="1">
                                    <w:r>
                                      <w:rPr>
                                        <w:rStyle w:val="Hyperlink"/>
                                      </w:rPr>
                                      <w:t>Great Work Great Career »</w:t>
                                    </w:r>
                                  </w:hyperlink>
                                </w:p>
                              </w:tc>
                            </w:tr>
                          </w:tbl>
                          <w:p w:rsidR="007E5B69" w:rsidRPr="00E11AD9" w:rsidRDefault="007E5B69" w:rsidP="007E5B69">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71.95pt;margin-top:17.25pt;width:480.5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path arrowok="t"/>
                <v:textbox>
                  <w:txbxContent>
                    <w:tbl>
                      <w:tblPr>
                        <w:tblW w:w="5000" w:type="pct"/>
                        <w:tblCellSpacing w:w="0" w:type="dxa"/>
                        <w:tblCellMar>
                          <w:left w:w="0" w:type="dxa"/>
                          <w:right w:w="0" w:type="dxa"/>
                        </w:tblCellMar>
                        <w:tblLook w:val="04A0" w:firstRow="1" w:lastRow="0" w:firstColumn="1" w:lastColumn="0" w:noHBand="0" w:noVBand="1"/>
                      </w:tblPr>
                      <w:tblGrid>
                        <w:gridCol w:w="9324"/>
                      </w:tblGrid>
                      <w:tr w:rsidR="00A773C9" w:rsidTr="00A773C9">
                        <w:trPr>
                          <w:tblCellSpacing w:w="0" w:type="dxa"/>
                        </w:trPr>
                        <w:tc>
                          <w:tcPr>
                            <w:tcW w:w="0" w:type="auto"/>
                            <w:vAlign w:val="center"/>
                            <w:hideMark/>
                          </w:tcPr>
                          <w:p w:rsidR="00A773C9" w:rsidRPr="00A773C9" w:rsidRDefault="00A773C9">
                            <w:pPr>
                              <w:rPr>
                                <w:b/>
                                <w:sz w:val="24"/>
                                <w:szCs w:val="24"/>
                              </w:rPr>
                            </w:pPr>
                            <w:r w:rsidRPr="00A773C9">
                              <w:rPr>
                                <w:b/>
                              </w:rPr>
                              <w:t>Habit 5: Seek First to Understand, Then to Be Understood</w:t>
                            </w:r>
                          </w:p>
                        </w:tc>
                      </w:tr>
                      <w:tr w:rsidR="00A773C9" w:rsidTr="00A773C9">
                        <w:trPr>
                          <w:tblCellSpacing w:w="0" w:type="dxa"/>
                        </w:trPr>
                        <w:tc>
                          <w:tcPr>
                            <w:tcW w:w="0" w:type="auto"/>
                            <w:vAlign w:val="center"/>
                            <w:hideMark/>
                          </w:tcPr>
                          <w:p w:rsidR="00A773C9" w:rsidRDefault="00A773C9" w:rsidP="00A773C9">
                            <w:r>
                              <w:t xml:space="preserve">Communication is the most important skill in life. You spend years learning how to read and write, and years learning how to speak. But what about listening? What training have you had that enables you to listen so you really, deeply understand another human being? Probably none, right? </w:t>
                            </w:r>
                            <w:r>
                              <w:br/>
                            </w:r>
                            <w:r>
                              <w:br/>
                              <w:t xml:space="preserve">If you're like most people, you probably seek first to be understood; you want to get your point across. And in doing so, you may ignore the other person completely, pretend that you're listening, selectively hear only certain parts of the conversation or attentively focus on only the words being said, but miss the meaning entirely. So why does this happen? Because most people listen with the intent to reply, not to understand. You listen to yourself as you prepare in your mind what you are going to say, the questions you are going to ask, etc. You filter everything you hear through your life experiences, your frame of reference. You check what you hear against your autobiography and see how it measures up. And consequently, you decide prematurely what the other person means before he/she finishes communicating. Do any of the following sound familiar? </w:t>
                            </w:r>
                            <w:r>
                              <w:br/>
                            </w:r>
                            <w:r>
                              <w:br/>
                              <w:t xml:space="preserve">"Oh, I know just how you feel. I felt the same way." "I had that same thing happen to me." "Let me tell you what I did in a similar situation." Because you so often listen autobiographically, you tend to respond in one of four ways: </w:t>
                            </w:r>
                          </w:p>
                          <w:tbl>
                            <w:tblPr>
                              <w:tblW w:w="5000" w:type="pct"/>
                              <w:tblCellSpacing w:w="0" w:type="dxa"/>
                              <w:tblCellMar>
                                <w:left w:w="0" w:type="dxa"/>
                                <w:right w:w="0" w:type="dxa"/>
                              </w:tblCellMar>
                              <w:tblLook w:val="04A0" w:firstRow="1" w:lastRow="0" w:firstColumn="1" w:lastColumn="0" w:noHBand="0" w:noVBand="1"/>
                            </w:tblPr>
                            <w:tblGrid>
                              <w:gridCol w:w="1371"/>
                              <w:gridCol w:w="7953"/>
                            </w:tblGrid>
                            <w:tr w:rsidR="00A773C9" w:rsidTr="00A773C9">
                              <w:trPr>
                                <w:tblCellSpacing w:w="0" w:type="dxa"/>
                              </w:trPr>
                              <w:tc>
                                <w:tcPr>
                                  <w:tcW w:w="0" w:type="auto"/>
                                  <w:tcMar>
                                    <w:top w:w="0" w:type="dxa"/>
                                    <w:left w:w="0" w:type="dxa"/>
                                    <w:bottom w:w="75" w:type="dxa"/>
                                    <w:right w:w="0" w:type="dxa"/>
                                  </w:tcMar>
                                  <w:vAlign w:val="center"/>
                                  <w:hideMark/>
                                </w:tcPr>
                                <w:p w:rsidR="00A773C9" w:rsidRDefault="00A773C9">
                                  <w:pPr>
                                    <w:rPr>
                                      <w:sz w:val="24"/>
                                      <w:szCs w:val="24"/>
                                    </w:rPr>
                                  </w:pPr>
                                  <w:r>
                                    <w:rPr>
                                      <w:rStyle w:val="Strong"/>
                                    </w:rPr>
                                    <w:t>Evaluating:</w:t>
                                  </w:r>
                                </w:p>
                              </w:tc>
                              <w:tc>
                                <w:tcPr>
                                  <w:tcW w:w="0" w:type="auto"/>
                                  <w:tcMar>
                                    <w:top w:w="0" w:type="dxa"/>
                                    <w:left w:w="0" w:type="dxa"/>
                                    <w:bottom w:w="75" w:type="dxa"/>
                                    <w:right w:w="0" w:type="dxa"/>
                                  </w:tcMar>
                                  <w:vAlign w:val="center"/>
                                  <w:hideMark/>
                                </w:tcPr>
                                <w:p w:rsidR="00A773C9" w:rsidRDefault="00A773C9">
                                  <w:pPr>
                                    <w:rPr>
                                      <w:sz w:val="24"/>
                                      <w:szCs w:val="24"/>
                                    </w:rPr>
                                  </w:pPr>
                                  <w:r>
                                    <w:t>You judge and then either agree or disagree.</w:t>
                                  </w:r>
                                </w:p>
                              </w:tc>
                            </w:tr>
                            <w:tr w:rsidR="00A773C9" w:rsidTr="00A773C9">
                              <w:trPr>
                                <w:tblCellSpacing w:w="0" w:type="dxa"/>
                              </w:trPr>
                              <w:tc>
                                <w:tcPr>
                                  <w:tcW w:w="0" w:type="auto"/>
                                  <w:tcMar>
                                    <w:top w:w="0" w:type="dxa"/>
                                    <w:left w:w="0" w:type="dxa"/>
                                    <w:bottom w:w="75" w:type="dxa"/>
                                    <w:right w:w="0" w:type="dxa"/>
                                  </w:tcMar>
                                  <w:vAlign w:val="center"/>
                                  <w:hideMark/>
                                </w:tcPr>
                                <w:p w:rsidR="00A773C9" w:rsidRDefault="00A773C9">
                                  <w:pPr>
                                    <w:rPr>
                                      <w:sz w:val="24"/>
                                      <w:szCs w:val="24"/>
                                    </w:rPr>
                                  </w:pPr>
                                  <w:r>
                                    <w:rPr>
                                      <w:rStyle w:val="Strong"/>
                                    </w:rPr>
                                    <w:t>Probing:</w:t>
                                  </w:r>
                                </w:p>
                              </w:tc>
                              <w:tc>
                                <w:tcPr>
                                  <w:tcW w:w="0" w:type="auto"/>
                                  <w:tcMar>
                                    <w:top w:w="0" w:type="dxa"/>
                                    <w:left w:w="0" w:type="dxa"/>
                                    <w:bottom w:w="75" w:type="dxa"/>
                                    <w:right w:w="0" w:type="dxa"/>
                                  </w:tcMar>
                                  <w:vAlign w:val="center"/>
                                  <w:hideMark/>
                                </w:tcPr>
                                <w:p w:rsidR="00A773C9" w:rsidRDefault="00A773C9">
                                  <w:pPr>
                                    <w:rPr>
                                      <w:sz w:val="24"/>
                                      <w:szCs w:val="24"/>
                                    </w:rPr>
                                  </w:pPr>
                                  <w:r>
                                    <w:t>You ask questions from your own frame of reference.</w:t>
                                  </w:r>
                                </w:p>
                              </w:tc>
                            </w:tr>
                            <w:tr w:rsidR="00A773C9" w:rsidTr="00A773C9">
                              <w:trPr>
                                <w:tblCellSpacing w:w="0" w:type="dxa"/>
                              </w:trPr>
                              <w:tc>
                                <w:tcPr>
                                  <w:tcW w:w="0" w:type="auto"/>
                                  <w:tcMar>
                                    <w:top w:w="0" w:type="dxa"/>
                                    <w:left w:w="0" w:type="dxa"/>
                                    <w:bottom w:w="75" w:type="dxa"/>
                                    <w:right w:w="0" w:type="dxa"/>
                                  </w:tcMar>
                                  <w:vAlign w:val="center"/>
                                  <w:hideMark/>
                                </w:tcPr>
                                <w:p w:rsidR="00A773C9" w:rsidRDefault="00A773C9">
                                  <w:pPr>
                                    <w:rPr>
                                      <w:sz w:val="24"/>
                                      <w:szCs w:val="24"/>
                                    </w:rPr>
                                  </w:pPr>
                                  <w:r>
                                    <w:rPr>
                                      <w:rStyle w:val="Strong"/>
                                    </w:rPr>
                                    <w:t>Advising:</w:t>
                                  </w:r>
                                </w:p>
                              </w:tc>
                              <w:tc>
                                <w:tcPr>
                                  <w:tcW w:w="0" w:type="auto"/>
                                  <w:tcMar>
                                    <w:top w:w="0" w:type="dxa"/>
                                    <w:left w:w="0" w:type="dxa"/>
                                    <w:bottom w:w="75" w:type="dxa"/>
                                    <w:right w:w="0" w:type="dxa"/>
                                  </w:tcMar>
                                  <w:vAlign w:val="center"/>
                                  <w:hideMark/>
                                </w:tcPr>
                                <w:p w:rsidR="00A773C9" w:rsidRDefault="00A773C9">
                                  <w:pPr>
                                    <w:rPr>
                                      <w:sz w:val="24"/>
                                      <w:szCs w:val="24"/>
                                    </w:rPr>
                                  </w:pPr>
                                  <w:r>
                                    <w:t>You give counsel, advice, and solutions to problems.</w:t>
                                  </w:r>
                                </w:p>
                              </w:tc>
                            </w:tr>
                            <w:tr w:rsidR="00A773C9" w:rsidTr="00A773C9">
                              <w:trPr>
                                <w:tblCellSpacing w:w="0" w:type="dxa"/>
                              </w:trPr>
                              <w:tc>
                                <w:tcPr>
                                  <w:tcW w:w="0" w:type="auto"/>
                                  <w:tcMar>
                                    <w:top w:w="0" w:type="dxa"/>
                                    <w:left w:w="0" w:type="dxa"/>
                                    <w:bottom w:w="75" w:type="dxa"/>
                                    <w:right w:w="0" w:type="dxa"/>
                                  </w:tcMar>
                                  <w:hideMark/>
                                </w:tcPr>
                                <w:p w:rsidR="00A773C9" w:rsidRDefault="00A773C9">
                                  <w:pPr>
                                    <w:rPr>
                                      <w:sz w:val="24"/>
                                      <w:szCs w:val="24"/>
                                    </w:rPr>
                                  </w:pPr>
                                  <w:r>
                                    <w:rPr>
                                      <w:rStyle w:val="Strong"/>
                                    </w:rPr>
                                    <w:t>Interpreting:</w:t>
                                  </w:r>
                                </w:p>
                              </w:tc>
                              <w:tc>
                                <w:tcPr>
                                  <w:tcW w:w="0" w:type="auto"/>
                                  <w:tcMar>
                                    <w:top w:w="0" w:type="dxa"/>
                                    <w:left w:w="0" w:type="dxa"/>
                                    <w:bottom w:w="75" w:type="dxa"/>
                                    <w:right w:w="0" w:type="dxa"/>
                                  </w:tcMar>
                                  <w:vAlign w:val="center"/>
                                  <w:hideMark/>
                                </w:tcPr>
                                <w:p w:rsidR="00A773C9" w:rsidRDefault="00A773C9">
                                  <w:r>
                                    <w:t>You analyze others' motives and behaviors based on your own experiences.</w:t>
                                  </w:r>
                                </w:p>
                                <w:p w:rsidR="00A773C9" w:rsidRDefault="00A773C9">
                                  <w:pPr>
                                    <w:rPr>
                                      <w:sz w:val="24"/>
                                      <w:szCs w:val="24"/>
                                    </w:rPr>
                                  </w:pPr>
                                  <w:r>
                                    <w:rPr>
                                      <w:sz w:val="24"/>
                                      <w:szCs w:val="24"/>
                                    </w:rPr>
                                    <w:t xml:space="preserve">Source: </w:t>
                                  </w:r>
                                  <w:hyperlink r:id="rId22" w:history="1">
                                    <w:r w:rsidRPr="002F203E">
                                      <w:rPr>
                                        <w:rStyle w:val="Hyperlink"/>
                                        <w:sz w:val="24"/>
                                        <w:szCs w:val="24"/>
                                      </w:rPr>
                                      <w:t>https://www.stephencovey.com/7habits/7habits-habit5.php</w:t>
                                    </w:r>
                                  </w:hyperlink>
                                  <w:r>
                                    <w:rPr>
                                      <w:sz w:val="24"/>
                                      <w:szCs w:val="24"/>
                                    </w:rPr>
                                    <w:t xml:space="preserve"> </w:t>
                                  </w:r>
                                </w:p>
                              </w:tc>
                            </w:tr>
                          </w:tbl>
                          <w:p w:rsidR="00A773C9" w:rsidRDefault="00A773C9">
                            <w:pPr>
                              <w:rPr>
                                <w:sz w:val="24"/>
                                <w:szCs w:val="24"/>
                              </w:rPr>
                            </w:pPr>
                            <w:r>
                              <w:br/>
                              <w:t xml:space="preserve">You might be saying, "Hey, now wait a minute. I'm just trying to relate to the person by drawing on my own experiences. Is that so bad?" In some situations, autobiographical responses may be appropriate, such as when another person specifically asks for help from your point of view or when there is already a very high level of trust in the relationship. </w:t>
                            </w:r>
                          </w:p>
                        </w:tc>
                      </w:tr>
                    </w:tbl>
                    <w:p w:rsidR="00A773C9" w:rsidRDefault="00A773C9" w:rsidP="00A773C9">
                      <w:pPr>
                        <w:rPr>
                          <w:vanish/>
                        </w:rPr>
                      </w:pPr>
                    </w:p>
                    <w:tbl>
                      <w:tblPr>
                        <w:tblW w:w="5000" w:type="pct"/>
                        <w:tblCellSpacing w:w="0" w:type="dxa"/>
                        <w:tblCellMar>
                          <w:left w:w="0" w:type="dxa"/>
                          <w:right w:w="0" w:type="dxa"/>
                        </w:tblCellMar>
                        <w:tblLook w:val="04A0" w:firstRow="1" w:lastRow="0" w:firstColumn="1" w:lastColumn="0" w:noHBand="0" w:noVBand="1"/>
                      </w:tblPr>
                      <w:tblGrid>
                        <w:gridCol w:w="9324"/>
                      </w:tblGrid>
                      <w:tr w:rsidR="00A773C9" w:rsidTr="00A773C9">
                        <w:trPr>
                          <w:tblCellSpacing w:w="0" w:type="dxa"/>
                        </w:trPr>
                        <w:tc>
                          <w:tcPr>
                            <w:tcW w:w="0" w:type="auto"/>
                            <w:vAlign w:val="center"/>
                            <w:hideMark/>
                          </w:tcPr>
                          <w:p w:rsidR="00A773C9" w:rsidRDefault="00A773C9">
                            <w:pPr>
                              <w:rPr>
                                <w:sz w:val="24"/>
                                <w:szCs w:val="24"/>
                              </w:rPr>
                            </w:pPr>
                            <w:hyperlink r:id="rId23" w:history="1">
                              <w:r>
                                <w:rPr>
                                  <w:rStyle w:val="Hyperlink"/>
                                </w:rPr>
                                <w:t>7 Habits of Highly Effective People »</w:t>
                              </w:r>
                            </w:hyperlink>
                          </w:p>
                        </w:tc>
                      </w:tr>
                      <w:tr w:rsidR="00A773C9" w:rsidTr="00A773C9">
                        <w:trPr>
                          <w:tblCellSpacing w:w="0" w:type="dxa"/>
                        </w:trPr>
                        <w:tc>
                          <w:tcPr>
                            <w:tcW w:w="0" w:type="auto"/>
                            <w:vAlign w:val="center"/>
                            <w:hideMark/>
                          </w:tcPr>
                          <w:p w:rsidR="00A773C9" w:rsidRDefault="00A773C9">
                            <w:pPr>
                              <w:rPr>
                                <w:sz w:val="24"/>
                                <w:szCs w:val="24"/>
                              </w:rPr>
                            </w:pPr>
                            <w:hyperlink r:id="rId24" w:history="1">
                              <w:r>
                                <w:rPr>
                                  <w:rStyle w:val="Hyperlink"/>
                                </w:rPr>
                                <w:t>Habit 1 »</w:t>
                              </w:r>
                            </w:hyperlink>
                          </w:p>
                        </w:tc>
                      </w:tr>
                      <w:tr w:rsidR="00A773C9" w:rsidTr="00A773C9">
                        <w:trPr>
                          <w:tblCellSpacing w:w="0" w:type="dxa"/>
                        </w:trPr>
                        <w:tc>
                          <w:tcPr>
                            <w:tcW w:w="0" w:type="auto"/>
                            <w:vAlign w:val="center"/>
                            <w:hideMark/>
                          </w:tcPr>
                          <w:p w:rsidR="00A773C9" w:rsidRDefault="00A773C9">
                            <w:pPr>
                              <w:rPr>
                                <w:sz w:val="24"/>
                                <w:szCs w:val="24"/>
                              </w:rPr>
                            </w:pPr>
                            <w:hyperlink r:id="rId25" w:history="1">
                              <w:r>
                                <w:rPr>
                                  <w:rStyle w:val="Hyperlink"/>
                                </w:rPr>
                                <w:t>Habit 2 »</w:t>
                              </w:r>
                            </w:hyperlink>
                          </w:p>
                        </w:tc>
                      </w:tr>
                      <w:tr w:rsidR="00A773C9" w:rsidTr="00A773C9">
                        <w:trPr>
                          <w:tblCellSpacing w:w="0" w:type="dxa"/>
                        </w:trPr>
                        <w:tc>
                          <w:tcPr>
                            <w:tcW w:w="0" w:type="auto"/>
                            <w:vAlign w:val="center"/>
                            <w:hideMark/>
                          </w:tcPr>
                          <w:p w:rsidR="00A773C9" w:rsidRDefault="00A773C9">
                            <w:pPr>
                              <w:rPr>
                                <w:sz w:val="24"/>
                                <w:szCs w:val="24"/>
                              </w:rPr>
                            </w:pPr>
                            <w:hyperlink r:id="rId26" w:history="1">
                              <w:r>
                                <w:rPr>
                                  <w:rStyle w:val="Hyperlink"/>
                                </w:rPr>
                                <w:t>Habit 3 »</w:t>
                              </w:r>
                            </w:hyperlink>
                          </w:p>
                        </w:tc>
                      </w:tr>
                      <w:tr w:rsidR="00A773C9" w:rsidTr="00A773C9">
                        <w:trPr>
                          <w:tblCellSpacing w:w="0" w:type="dxa"/>
                        </w:trPr>
                        <w:tc>
                          <w:tcPr>
                            <w:tcW w:w="0" w:type="auto"/>
                            <w:vAlign w:val="center"/>
                            <w:hideMark/>
                          </w:tcPr>
                          <w:p w:rsidR="00A773C9" w:rsidRDefault="00A773C9">
                            <w:pPr>
                              <w:rPr>
                                <w:sz w:val="24"/>
                                <w:szCs w:val="24"/>
                              </w:rPr>
                            </w:pPr>
                            <w:hyperlink r:id="rId27" w:history="1">
                              <w:r>
                                <w:rPr>
                                  <w:rStyle w:val="Hyperlink"/>
                                </w:rPr>
                                <w:t>Habit 4 »</w:t>
                              </w:r>
                            </w:hyperlink>
                          </w:p>
                        </w:tc>
                      </w:tr>
                      <w:tr w:rsidR="00A773C9" w:rsidTr="00A773C9">
                        <w:trPr>
                          <w:tblCellSpacing w:w="0" w:type="dxa"/>
                        </w:trPr>
                        <w:tc>
                          <w:tcPr>
                            <w:tcW w:w="0" w:type="auto"/>
                            <w:vAlign w:val="center"/>
                            <w:hideMark/>
                          </w:tcPr>
                          <w:p w:rsidR="00A773C9" w:rsidRDefault="00A773C9">
                            <w:pPr>
                              <w:rPr>
                                <w:sz w:val="24"/>
                                <w:szCs w:val="24"/>
                              </w:rPr>
                            </w:pPr>
                            <w:hyperlink r:id="rId28" w:history="1">
                              <w:r>
                                <w:rPr>
                                  <w:rStyle w:val="Hyperlink"/>
                                </w:rPr>
                                <w:t>Habit 5 »</w:t>
                              </w:r>
                            </w:hyperlink>
                          </w:p>
                        </w:tc>
                      </w:tr>
                      <w:tr w:rsidR="00A773C9" w:rsidTr="00A773C9">
                        <w:trPr>
                          <w:tblCellSpacing w:w="0" w:type="dxa"/>
                        </w:trPr>
                        <w:tc>
                          <w:tcPr>
                            <w:tcW w:w="0" w:type="auto"/>
                            <w:vAlign w:val="center"/>
                            <w:hideMark/>
                          </w:tcPr>
                          <w:p w:rsidR="00A773C9" w:rsidRDefault="00A773C9">
                            <w:pPr>
                              <w:rPr>
                                <w:sz w:val="24"/>
                                <w:szCs w:val="24"/>
                              </w:rPr>
                            </w:pPr>
                            <w:hyperlink r:id="rId29" w:history="1">
                              <w:r>
                                <w:rPr>
                                  <w:rStyle w:val="Hyperlink"/>
                                </w:rPr>
                                <w:t>Habit 6 »</w:t>
                              </w:r>
                            </w:hyperlink>
                          </w:p>
                        </w:tc>
                      </w:tr>
                      <w:tr w:rsidR="00A773C9" w:rsidTr="00A773C9">
                        <w:trPr>
                          <w:tblCellSpacing w:w="0" w:type="dxa"/>
                        </w:trPr>
                        <w:tc>
                          <w:tcPr>
                            <w:tcW w:w="0" w:type="auto"/>
                            <w:vAlign w:val="center"/>
                            <w:hideMark/>
                          </w:tcPr>
                          <w:p w:rsidR="00A773C9" w:rsidRDefault="00A773C9">
                            <w:pPr>
                              <w:rPr>
                                <w:sz w:val="24"/>
                                <w:szCs w:val="24"/>
                              </w:rPr>
                            </w:pPr>
                            <w:hyperlink r:id="rId30" w:history="1">
                              <w:r>
                                <w:rPr>
                                  <w:rStyle w:val="Hyperlink"/>
                                </w:rPr>
                                <w:t>Habit 7 »</w:t>
                              </w:r>
                            </w:hyperlink>
                          </w:p>
                        </w:tc>
                      </w:tr>
                      <w:tr w:rsidR="00A773C9" w:rsidTr="00A773C9">
                        <w:trPr>
                          <w:tblCellSpacing w:w="0" w:type="dxa"/>
                        </w:trPr>
                        <w:tc>
                          <w:tcPr>
                            <w:tcW w:w="0" w:type="auto"/>
                            <w:vAlign w:val="center"/>
                            <w:hideMark/>
                          </w:tcPr>
                          <w:p w:rsidR="00A773C9" w:rsidRDefault="00A773C9">
                            <w:pPr>
                              <w:rPr>
                                <w:sz w:val="24"/>
                                <w:szCs w:val="24"/>
                              </w:rPr>
                            </w:pPr>
                            <w:hyperlink r:id="rId31" w:history="1">
                              <w:r>
                                <w:rPr>
                                  <w:rStyle w:val="Hyperlink"/>
                                </w:rPr>
                                <w:t>The 8 Habit</w:t>
                              </w:r>
                              <w:r>
                                <w:rPr>
                                  <w:rStyle w:val="Hyperlink"/>
                                  <w:vertAlign w:val="superscript"/>
                                </w:rPr>
                                <w:t>®</w:t>
                              </w:r>
                              <w:r>
                                <w:rPr>
                                  <w:rStyle w:val="Hyperlink"/>
                                </w:rPr>
                                <w:t xml:space="preserve"> »</w:t>
                              </w:r>
                            </w:hyperlink>
                          </w:p>
                        </w:tc>
                      </w:tr>
                      <w:tr w:rsidR="00A773C9" w:rsidTr="00A773C9">
                        <w:trPr>
                          <w:tblCellSpacing w:w="0" w:type="dxa"/>
                        </w:trPr>
                        <w:tc>
                          <w:tcPr>
                            <w:tcW w:w="0" w:type="auto"/>
                            <w:vAlign w:val="center"/>
                            <w:hideMark/>
                          </w:tcPr>
                          <w:p w:rsidR="00A773C9" w:rsidRDefault="00A773C9">
                            <w:pPr>
                              <w:rPr>
                                <w:sz w:val="24"/>
                                <w:szCs w:val="24"/>
                              </w:rPr>
                            </w:pPr>
                            <w:hyperlink r:id="rId32" w:history="1">
                              <w:r>
                                <w:rPr>
                                  <w:rStyle w:val="Hyperlink"/>
                                </w:rPr>
                                <w:t>Everyday Greatness »</w:t>
                              </w:r>
                            </w:hyperlink>
                          </w:p>
                        </w:tc>
                      </w:tr>
                      <w:tr w:rsidR="00A773C9" w:rsidTr="00A773C9">
                        <w:trPr>
                          <w:tblCellSpacing w:w="0" w:type="dxa"/>
                        </w:trPr>
                        <w:tc>
                          <w:tcPr>
                            <w:tcW w:w="0" w:type="auto"/>
                            <w:vAlign w:val="center"/>
                            <w:hideMark/>
                          </w:tcPr>
                          <w:p w:rsidR="00A773C9" w:rsidRDefault="00A773C9">
                            <w:pPr>
                              <w:rPr>
                                <w:sz w:val="24"/>
                                <w:szCs w:val="24"/>
                              </w:rPr>
                            </w:pPr>
                            <w:hyperlink r:id="rId33" w:history="1">
                              <w:r>
                                <w:rPr>
                                  <w:rStyle w:val="Hyperlink"/>
                                </w:rPr>
                                <w:t>Great Work Great Career »</w:t>
                              </w:r>
                            </w:hyperlink>
                          </w:p>
                        </w:tc>
                      </w:tr>
                    </w:tbl>
                    <w:p w:rsidR="007E5B69" w:rsidRPr="00E11AD9" w:rsidRDefault="007E5B69" w:rsidP="007E5B69">
                      <w:pPr>
                        <w:pStyle w:val="ListParagraph"/>
                        <w:ind w:left="360"/>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-203200</wp:posOffset>
                </wp:positionH>
                <wp:positionV relativeFrom="paragraph">
                  <wp:posOffset>219075</wp:posOffset>
                </wp:positionV>
                <wp:extent cx="1028700" cy="7175500"/>
                <wp:effectExtent l="57150" t="38100" r="76200" b="1016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7175500"/>
                        </a:xfrm>
                        <a:prstGeom prst="rect">
                          <a:avLst/>
                        </a:prstGeom>
                      </wps:spPr>
                      <wps:style>
                        <a:lnRef idx="1">
                          <a:schemeClr val="dk1"/>
                        </a:lnRef>
                        <a:fillRef idx="2">
                          <a:schemeClr val="dk1"/>
                        </a:fillRef>
                        <a:effectRef idx="1">
                          <a:schemeClr val="dk1"/>
                        </a:effectRef>
                        <a:fontRef idx="minor">
                          <a:schemeClr val="dk1"/>
                        </a:fontRef>
                      </wps:style>
                      <wps:txbx>
                        <w:txbxContent>
                          <w:p w:rsidR="007E5B69" w:rsidRDefault="007E5B69" w:rsidP="007E5B69">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Definitions of Leadership </w:t>
                            </w:r>
                          </w:p>
                          <w:p w:rsidR="007E5B69" w:rsidRDefault="007E5B69" w:rsidP="007E5B69">
                            <w:pPr>
                              <w:pStyle w:val="BalloonText"/>
                              <w:jc w:val="center"/>
                              <w:rPr>
                                <w:rFonts w:asciiTheme="minorHAnsi" w:hAnsiTheme="minorHAnsi" w:cstheme="minorHAnsi"/>
                                <w:sz w:val="18"/>
                                <w:szCs w:val="18"/>
                              </w:rPr>
                            </w:pP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2. Habit 1 – Be Proactive</w:t>
                            </w:r>
                            <w:r>
                              <w:rPr>
                                <w:rFonts w:asciiTheme="minorHAnsi" w:hAnsiTheme="minorHAnsi" w:cstheme="minorHAnsi"/>
                                <w:sz w:val="18"/>
                                <w:szCs w:val="18"/>
                              </w:rPr>
                              <w:br/>
                            </w:r>
                          </w:p>
                          <w:p w:rsidR="007E5B69" w:rsidRPr="00A0365D"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3. Habit 2 – Begin With the End in Mind</w:t>
                            </w:r>
                            <w:r>
                              <w:rPr>
                                <w:rFonts w:asciiTheme="minorHAnsi" w:hAnsiTheme="minorHAnsi" w:cstheme="minorHAnsi"/>
                                <w:sz w:val="18"/>
                                <w:szCs w:val="18"/>
                              </w:rPr>
                              <w:br/>
                            </w:r>
                            <w:r>
                              <w:rPr>
                                <w:rFonts w:asciiTheme="minorHAnsi" w:hAnsiTheme="minorHAnsi" w:cstheme="minorHAnsi"/>
                                <w:sz w:val="18"/>
                                <w:szCs w:val="18"/>
                              </w:rPr>
                              <w:br/>
                              <w:t xml:space="preserve">4. </w:t>
                            </w:r>
                            <w:proofErr w:type="gramStart"/>
                            <w:r>
                              <w:rPr>
                                <w:rFonts w:asciiTheme="minorHAnsi" w:hAnsiTheme="minorHAnsi" w:cstheme="minorHAnsi"/>
                                <w:sz w:val="18"/>
                                <w:szCs w:val="18"/>
                              </w:rPr>
                              <w:t>Habit 3 – Put First Things First</w:t>
                            </w:r>
                            <w:r>
                              <w:rPr>
                                <w:rFonts w:asciiTheme="minorHAnsi" w:hAnsiTheme="minorHAnsi" w:cstheme="minorHAnsi"/>
                                <w:sz w:val="18"/>
                                <w:szCs w:val="18"/>
                              </w:rPr>
                              <w:br/>
                            </w:r>
                            <w:r>
                              <w:rPr>
                                <w:rFonts w:asciiTheme="minorHAnsi" w:hAnsiTheme="minorHAnsi" w:cstheme="minorHAnsi"/>
                                <w:sz w:val="18"/>
                                <w:szCs w:val="18"/>
                              </w:rPr>
                              <w:br/>
                              <w:t>5.</w:t>
                            </w:r>
                            <w:proofErr w:type="gramEnd"/>
                            <w:r>
                              <w:rPr>
                                <w:rFonts w:asciiTheme="minorHAnsi" w:hAnsiTheme="minorHAnsi" w:cstheme="minorHAnsi"/>
                                <w:sz w:val="18"/>
                                <w:szCs w:val="18"/>
                              </w:rPr>
                              <w:t xml:space="preserve"> Habit 4 – Think Win-Win</w:t>
                            </w:r>
                            <w:r>
                              <w:rPr>
                                <w:rFonts w:asciiTheme="minorHAnsi" w:hAnsiTheme="minorHAnsi" w:cstheme="minorHAnsi"/>
                                <w:sz w:val="18"/>
                                <w:szCs w:val="18"/>
                              </w:rPr>
                              <w:br/>
                            </w:r>
                            <w:r>
                              <w:rPr>
                                <w:rFonts w:asciiTheme="minorHAnsi" w:hAnsiTheme="minorHAnsi" w:cstheme="minorHAnsi"/>
                                <w:sz w:val="18"/>
                                <w:szCs w:val="18"/>
                              </w:rPr>
                              <w:br/>
                              <w:t>6. 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Habit 6 – Synergize </w:t>
                            </w:r>
                            <w:r>
                              <w:rPr>
                                <w:rFonts w:asciiTheme="minorHAnsi" w:hAnsiTheme="minorHAnsi" w:cstheme="minorHAnsi"/>
                                <w:sz w:val="18"/>
                                <w:szCs w:val="18"/>
                              </w:rPr>
                              <w:br/>
                            </w:r>
                            <w:r>
                              <w:rPr>
                                <w:rFonts w:asciiTheme="minorHAnsi" w:hAnsiTheme="minorHAnsi" w:cstheme="minorHAnsi"/>
                                <w:sz w:val="18"/>
                                <w:szCs w:val="18"/>
                              </w:rPr>
                              <w:br/>
                              <w:t>8. 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16pt;margin-top:17.25pt;width:81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path arrowok="t"/>
                <v:textbox>
                  <w:txbxContent>
                    <w:p w:rsidR="007E5B69" w:rsidRDefault="007E5B69" w:rsidP="007E5B69">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Definitions of Leadership </w:t>
                      </w:r>
                    </w:p>
                    <w:p w:rsidR="007E5B69" w:rsidRDefault="007E5B69" w:rsidP="007E5B69">
                      <w:pPr>
                        <w:pStyle w:val="BalloonText"/>
                        <w:jc w:val="center"/>
                        <w:rPr>
                          <w:rFonts w:asciiTheme="minorHAnsi" w:hAnsiTheme="minorHAnsi" w:cstheme="minorHAnsi"/>
                          <w:sz w:val="18"/>
                          <w:szCs w:val="18"/>
                        </w:rPr>
                      </w:pP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2. Habit 1 – Be Proactive</w:t>
                      </w:r>
                      <w:r>
                        <w:rPr>
                          <w:rFonts w:asciiTheme="minorHAnsi" w:hAnsiTheme="minorHAnsi" w:cstheme="minorHAnsi"/>
                          <w:sz w:val="18"/>
                          <w:szCs w:val="18"/>
                        </w:rPr>
                        <w:br/>
                      </w:r>
                    </w:p>
                    <w:p w:rsidR="007E5B69" w:rsidRPr="00A0365D"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3. Habit 2 – Begin With the End in Mind</w:t>
                      </w:r>
                      <w:r>
                        <w:rPr>
                          <w:rFonts w:asciiTheme="minorHAnsi" w:hAnsiTheme="minorHAnsi" w:cstheme="minorHAnsi"/>
                          <w:sz w:val="18"/>
                          <w:szCs w:val="18"/>
                        </w:rPr>
                        <w:br/>
                      </w:r>
                      <w:r>
                        <w:rPr>
                          <w:rFonts w:asciiTheme="minorHAnsi" w:hAnsiTheme="minorHAnsi" w:cstheme="minorHAnsi"/>
                          <w:sz w:val="18"/>
                          <w:szCs w:val="18"/>
                        </w:rPr>
                        <w:br/>
                        <w:t xml:space="preserve">4. </w:t>
                      </w:r>
                      <w:proofErr w:type="gramStart"/>
                      <w:r>
                        <w:rPr>
                          <w:rFonts w:asciiTheme="minorHAnsi" w:hAnsiTheme="minorHAnsi" w:cstheme="minorHAnsi"/>
                          <w:sz w:val="18"/>
                          <w:szCs w:val="18"/>
                        </w:rPr>
                        <w:t>Habit 3 – Put First Things First</w:t>
                      </w:r>
                      <w:r>
                        <w:rPr>
                          <w:rFonts w:asciiTheme="minorHAnsi" w:hAnsiTheme="minorHAnsi" w:cstheme="minorHAnsi"/>
                          <w:sz w:val="18"/>
                          <w:szCs w:val="18"/>
                        </w:rPr>
                        <w:br/>
                      </w:r>
                      <w:r>
                        <w:rPr>
                          <w:rFonts w:asciiTheme="minorHAnsi" w:hAnsiTheme="minorHAnsi" w:cstheme="minorHAnsi"/>
                          <w:sz w:val="18"/>
                          <w:szCs w:val="18"/>
                        </w:rPr>
                        <w:br/>
                        <w:t>5.</w:t>
                      </w:r>
                      <w:proofErr w:type="gramEnd"/>
                      <w:r>
                        <w:rPr>
                          <w:rFonts w:asciiTheme="minorHAnsi" w:hAnsiTheme="minorHAnsi" w:cstheme="minorHAnsi"/>
                          <w:sz w:val="18"/>
                          <w:szCs w:val="18"/>
                        </w:rPr>
                        <w:t xml:space="preserve"> Habit 4 – Think Win-Win</w:t>
                      </w:r>
                      <w:r>
                        <w:rPr>
                          <w:rFonts w:asciiTheme="minorHAnsi" w:hAnsiTheme="minorHAnsi" w:cstheme="minorHAnsi"/>
                          <w:sz w:val="18"/>
                          <w:szCs w:val="18"/>
                        </w:rPr>
                        <w:br/>
                      </w:r>
                      <w:r>
                        <w:rPr>
                          <w:rFonts w:asciiTheme="minorHAnsi" w:hAnsiTheme="minorHAnsi" w:cstheme="minorHAnsi"/>
                          <w:sz w:val="18"/>
                          <w:szCs w:val="18"/>
                        </w:rPr>
                        <w:br/>
                        <w:t>6. 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Habit 6 – Synergize </w:t>
                      </w:r>
                      <w:r>
                        <w:rPr>
                          <w:rFonts w:asciiTheme="minorHAnsi" w:hAnsiTheme="minorHAnsi" w:cstheme="minorHAnsi"/>
                          <w:sz w:val="18"/>
                          <w:szCs w:val="18"/>
                        </w:rPr>
                        <w:br/>
                      </w:r>
                      <w:r>
                        <w:rPr>
                          <w:rFonts w:asciiTheme="minorHAnsi" w:hAnsiTheme="minorHAnsi" w:cstheme="minorHAnsi"/>
                          <w:sz w:val="18"/>
                          <w:szCs w:val="18"/>
                        </w:rPr>
                        <w:br/>
                        <w:t>8. 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v:textbox>
              </v:rect>
            </w:pict>
          </mc:Fallback>
        </mc:AlternateContent>
      </w:r>
      <w:r w:rsidR="007E5B69">
        <w:t>Unit Preview</w:t>
      </w:r>
    </w:p>
    <w:p w:rsidR="007E5B69" w:rsidRDefault="00A773C9" w:rsidP="007E5B69">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5643245</wp:posOffset>
                </wp:positionV>
                <wp:extent cx="6090285" cy="1511300"/>
                <wp:effectExtent l="57150" t="38100" r="81915" b="8890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285" cy="15113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4</w:t>
                            </w:r>
                          </w:p>
                          <w:p w:rsidR="007E5B69" w:rsidRPr="001A76A0" w:rsidRDefault="007E5B69" w:rsidP="007E5B69">
                            <w:pPr>
                              <w:pStyle w:val="BalloonText"/>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1in;margin-top:444.35pt;width:479.5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" fillcolor="#bfb1d0 [1623]" strokecolor="#795d9b [3047]">
                <v:fill color2="#ece7f1 [503]" rotate="t" angle="180" colors="0 #c9b5e8;22938f #d9cbee;1 #f0eaf9" focus="100%" type="gradient"/>
                <v:shadow on="t" color="black" opacity="24903f" origin=",.5" offset="0,.55556mm"/>
                <v:path arrowok="t"/>
                <v:textbox>
                  <w:txbxContent>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4</w:t>
                      </w:r>
                    </w:p>
                    <w:p w:rsidR="007E5B69" w:rsidRPr="001A76A0" w:rsidRDefault="007E5B69" w:rsidP="007E5B69">
                      <w:pPr>
                        <w:pStyle w:val="BalloonText"/>
                        <w:rPr>
                          <w:rFonts w:asciiTheme="minorHAnsi" w:hAnsiTheme="minorHAnsi" w:cstheme="minorHAnsi"/>
                          <w:sz w:val="28"/>
                          <w:szCs w:val="28"/>
                        </w:rPr>
                      </w:pPr>
                    </w:p>
                  </w:txbxContent>
                </v:textbox>
              </v:rect>
            </w:pict>
          </mc:Fallback>
        </mc:AlternateContent>
      </w:r>
      <w:r w:rsidR="007E5B69">
        <w:br w:type="page"/>
      </w:r>
    </w:p>
    <w:p w:rsidR="008051FD" w:rsidRDefault="008051FD" w:rsidP="008051FD">
      <w:pPr>
        <w:pStyle w:val="ListParagraph"/>
        <w:numPr>
          <w:ilvl w:val="0"/>
          <w:numId w:val="6"/>
        </w:numPr>
        <w:spacing w:after="0"/>
      </w:pPr>
      <w:r>
        <w:lastRenderedPageBreak/>
        <w:t xml:space="preserve">What are the four forms of communication? </w:t>
      </w:r>
      <w:r w:rsidR="00830813">
        <w:br/>
      </w:r>
      <w:bookmarkStart w:id="0" w:name="_GoBack"/>
      <w:bookmarkEnd w:id="0"/>
    </w:p>
    <w:p w:rsidR="008051FD" w:rsidRDefault="008051FD" w:rsidP="008051FD">
      <w:pPr>
        <w:pStyle w:val="ListParagraph"/>
        <w:numPr>
          <w:ilvl w:val="1"/>
          <w:numId w:val="6"/>
        </w:numPr>
        <w:spacing w:after="0"/>
      </w:pPr>
      <w:r>
        <w:br/>
      </w:r>
    </w:p>
    <w:p w:rsidR="008051FD" w:rsidRDefault="008051FD" w:rsidP="008051FD">
      <w:pPr>
        <w:pStyle w:val="ListParagraph"/>
        <w:numPr>
          <w:ilvl w:val="1"/>
          <w:numId w:val="6"/>
        </w:numPr>
        <w:spacing w:after="0"/>
      </w:pPr>
      <w:r>
        <w:br/>
      </w:r>
    </w:p>
    <w:p w:rsidR="008051FD" w:rsidRDefault="008051FD" w:rsidP="008051FD">
      <w:pPr>
        <w:pStyle w:val="ListParagraph"/>
        <w:numPr>
          <w:ilvl w:val="1"/>
          <w:numId w:val="6"/>
        </w:numPr>
        <w:spacing w:after="0"/>
      </w:pPr>
      <w:r>
        <w:br/>
      </w:r>
    </w:p>
    <w:p w:rsidR="008051FD" w:rsidRDefault="008051FD" w:rsidP="008051FD">
      <w:pPr>
        <w:pStyle w:val="ListParagraph"/>
        <w:numPr>
          <w:ilvl w:val="1"/>
          <w:numId w:val="6"/>
        </w:numPr>
        <w:spacing w:after="0"/>
      </w:pPr>
      <w:r>
        <w:br/>
      </w:r>
    </w:p>
    <w:p w:rsidR="008051FD" w:rsidRDefault="008051FD" w:rsidP="008051FD">
      <w:pPr>
        <w:pStyle w:val="ListParagraph"/>
        <w:numPr>
          <w:ilvl w:val="0"/>
          <w:numId w:val="6"/>
        </w:numPr>
        <w:spacing w:after="0"/>
      </w:pPr>
      <w:r>
        <w:t>What is true about the intent of listening for most people?  In other words, most people listen with the intent to…</w:t>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Default="008051FD" w:rsidP="008051FD">
      <w:pPr>
        <w:pStyle w:val="ListParagraph"/>
        <w:numPr>
          <w:ilvl w:val="0"/>
          <w:numId w:val="6"/>
        </w:numPr>
        <w:spacing w:after="0"/>
      </w:pPr>
      <w:r>
        <w:t xml:space="preserve">What are the four kinds of listening? </w:t>
      </w:r>
      <w:r>
        <w:br/>
      </w:r>
    </w:p>
    <w:p w:rsidR="008051FD" w:rsidRDefault="008051FD" w:rsidP="008051FD">
      <w:pPr>
        <w:pStyle w:val="ListParagraph"/>
        <w:numPr>
          <w:ilvl w:val="1"/>
          <w:numId w:val="6"/>
        </w:numPr>
        <w:spacing w:after="0"/>
      </w:pPr>
      <w:r>
        <w:br/>
      </w:r>
    </w:p>
    <w:p w:rsidR="008051FD" w:rsidRDefault="008051FD" w:rsidP="008051FD">
      <w:pPr>
        <w:pStyle w:val="ListParagraph"/>
        <w:numPr>
          <w:ilvl w:val="1"/>
          <w:numId w:val="6"/>
        </w:numPr>
        <w:spacing w:after="0"/>
      </w:pPr>
      <w:r>
        <w:br/>
      </w:r>
    </w:p>
    <w:p w:rsidR="008051FD" w:rsidRDefault="008051FD" w:rsidP="008051FD">
      <w:pPr>
        <w:pStyle w:val="ListParagraph"/>
        <w:numPr>
          <w:ilvl w:val="1"/>
          <w:numId w:val="6"/>
        </w:numPr>
        <w:spacing w:after="0"/>
      </w:pPr>
      <w:r>
        <w:br/>
      </w:r>
    </w:p>
    <w:p w:rsidR="008051FD" w:rsidRDefault="008051FD" w:rsidP="008051FD">
      <w:pPr>
        <w:pStyle w:val="ListParagraph"/>
        <w:numPr>
          <w:ilvl w:val="1"/>
          <w:numId w:val="6"/>
        </w:numPr>
        <w:spacing w:after="0"/>
      </w:pPr>
      <w:r>
        <w:br/>
      </w:r>
    </w:p>
    <w:p w:rsidR="008051FD" w:rsidRDefault="008051FD" w:rsidP="008051FD">
      <w:pPr>
        <w:pStyle w:val="ListParagraph"/>
        <w:numPr>
          <w:ilvl w:val="0"/>
          <w:numId w:val="6"/>
        </w:numPr>
        <w:spacing w:after="0"/>
      </w:pPr>
      <w:r>
        <w:t xml:space="preserve">What is empathy?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051FD" w:rsidRDefault="008051FD" w:rsidP="008051FD">
      <w:pPr>
        <w:pStyle w:val="ListParagraph"/>
        <w:numPr>
          <w:ilvl w:val="0"/>
          <w:numId w:val="6"/>
        </w:numPr>
        <w:spacing w:after="0"/>
      </w:pPr>
      <w:r>
        <w:t xml:space="preserve">How is empathy different from sympathy?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Default="008051FD" w:rsidP="008051FD">
      <w:pPr>
        <w:pStyle w:val="ListParagraph"/>
        <w:numPr>
          <w:ilvl w:val="0"/>
          <w:numId w:val="6"/>
        </w:numPr>
        <w:spacing w:after="0"/>
      </w:pPr>
      <w:r>
        <w:t xml:space="preserve">What critical human need does empathy meet?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051FD" w:rsidRDefault="008051FD" w:rsidP="008051FD">
      <w:pPr>
        <w:pStyle w:val="ListParagraph"/>
        <w:numPr>
          <w:ilvl w:val="0"/>
          <w:numId w:val="6"/>
        </w:numPr>
        <w:spacing w:after="0"/>
      </w:pPr>
      <w:r>
        <w:t xml:space="preserve">Why is empathic </w:t>
      </w:r>
      <w:proofErr w:type="gramStart"/>
      <w:r>
        <w:t>listening</w:t>
      </w:r>
      <w:proofErr w:type="gramEnd"/>
      <w:r>
        <w:t xml:space="preserve"> a deposit into an Emotional Bank Account?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Default="008051FD" w:rsidP="008051FD">
      <w:pPr>
        <w:pStyle w:val="ListParagraph"/>
        <w:numPr>
          <w:ilvl w:val="0"/>
          <w:numId w:val="6"/>
        </w:numPr>
        <w:spacing w:after="0"/>
      </w:pPr>
      <w:r>
        <w:t>Explain each of the four kinds of listening responses:</w:t>
      </w:r>
      <w:r>
        <w:br/>
      </w:r>
    </w:p>
    <w:p w:rsidR="008051FD" w:rsidRDefault="008051FD" w:rsidP="008051FD">
      <w:pPr>
        <w:pStyle w:val="ListParagraph"/>
        <w:numPr>
          <w:ilvl w:val="1"/>
          <w:numId w:val="6"/>
        </w:numPr>
        <w:spacing w:after="0"/>
      </w:pPr>
      <w:r>
        <w:t>Evaluating</w:t>
      </w:r>
      <w:r w:rsidR="00830813" w:rsidRPr="008D3EE5">
        <w:rPr>
          <w:u w:val="single"/>
        </w:rPr>
        <w:t>_</w:t>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Pr>
          <w:u w:val="single"/>
        </w:rPr>
        <w:tab/>
      </w:r>
      <w:r w:rsidR="00830813">
        <w:rPr>
          <w:u w:val="single"/>
        </w:rPr>
        <w:tab/>
      </w:r>
      <w:r w:rsidR="00830813">
        <w:rPr>
          <w:u w:val="single"/>
        </w:rPr>
        <w:tab/>
      </w:r>
      <w:r w:rsidR="00830813">
        <w:rPr>
          <w:u w:val="single"/>
        </w:rPr>
        <w:tab/>
      </w:r>
      <w:r w:rsidR="00830813">
        <w:rPr>
          <w:u w:val="single"/>
        </w:rPr>
        <w:tab/>
      </w:r>
      <w:r w:rsidR="00830813">
        <w:rPr>
          <w:u w:val="single"/>
        </w:rPr>
        <w:tab/>
      </w:r>
      <w:r>
        <w:br/>
      </w:r>
    </w:p>
    <w:p w:rsidR="008051FD" w:rsidRDefault="008051FD" w:rsidP="008051FD">
      <w:pPr>
        <w:pStyle w:val="ListParagraph"/>
        <w:numPr>
          <w:ilvl w:val="1"/>
          <w:numId w:val="6"/>
        </w:numPr>
        <w:spacing w:after="0"/>
      </w:pPr>
      <w:r>
        <w:t>Probing</w:t>
      </w:r>
      <w:r w:rsidR="00830813" w:rsidRPr="008D3EE5">
        <w:rPr>
          <w:u w:val="single"/>
        </w:rPr>
        <w:t>_</w:t>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Pr>
          <w:u w:val="single"/>
        </w:rPr>
        <w:tab/>
      </w:r>
      <w:r w:rsidR="00830813">
        <w:rPr>
          <w:u w:val="single"/>
        </w:rPr>
        <w:tab/>
      </w:r>
      <w:r w:rsidR="00830813">
        <w:rPr>
          <w:u w:val="single"/>
        </w:rPr>
        <w:tab/>
      </w:r>
      <w:r w:rsidR="00830813">
        <w:rPr>
          <w:u w:val="single"/>
        </w:rPr>
        <w:tab/>
      </w:r>
      <w:r w:rsidR="00830813">
        <w:rPr>
          <w:u w:val="single"/>
        </w:rPr>
        <w:tab/>
      </w:r>
      <w:r w:rsidR="00830813">
        <w:rPr>
          <w:u w:val="single"/>
        </w:rPr>
        <w:tab/>
      </w:r>
      <w:r>
        <w:br/>
      </w:r>
    </w:p>
    <w:p w:rsidR="008051FD" w:rsidRDefault="008051FD" w:rsidP="008051FD">
      <w:pPr>
        <w:pStyle w:val="ListParagraph"/>
        <w:numPr>
          <w:ilvl w:val="1"/>
          <w:numId w:val="6"/>
        </w:numPr>
        <w:spacing w:after="0"/>
      </w:pPr>
      <w:r>
        <w:t>Advising</w:t>
      </w:r>
      <w:r w:rsidR="00830813" w:rsidRPr="008D3EE5">
        <w:rPr>
          <w:u w:val="single"/>
        </w:rPr>
        <w:t>_</w:t>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Pr>
          <w:u w:val="single"/>
        </w:rPr>
        <w:tab/>
      </w:r>
      <w:r w:rsidR="00830813">
        <w:rPr>
          <w:u w:val="single"/>
        </w:rPr>
        <w:tab/>
      </w:r>
      <w:r w:rsidR="00830813">
        <w:rPr>
          <w:u w:val="single"/>
        </w:rPr>
        <w:tab/>
      </w:r>
      <w:r w:rsidR="00830813">
        <w:rPr>
          <w:u w:val="single"/>
        </w:rPr>
        <w:tab/>
      </w:r>
      <w:r w:rsidR="00830813">
        <w:rPr>
          <w:u w:val="single"/>
        </w:rPr>
        <w:tab/>
      </w:r>
      <w:r w:rsidR="00830813">
        <w:rPr>
          <w:u w:val="single"/>
        </w:rPr>
        <w:tab/>
      </w:r>
      <w:r>
        <w:br/>
      </w:r>
    </w:p>
    <w:p w:rsidR="008051FD" w:rsidRDefault="008051FD" w:rsidP="008051FD">
      <w:pPr>
        <w:pStyle w:val="ListParagraph"/>
        <w:numPr>
          <w:ilvl w:val="1"/>
          <w:numId w:val="6"/>
        </w:numPr>
        <w:spacing w:after="0"/>
      </w:pPr>
      <w:r>
        <w:t>Interpreting</w:t>
      </w:r>
      <w:r w:rsidR="00830813" w:rsidRPr="008D3EE5">
        <w:rPr>
          <w:u w:val="single"/>
        </w:rPr>
        <w:t>_</w:t>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sidRPr="008D3EE5">
        <w:rPr>
          <w:u w:val="single"/>
        </w:rPr>
        <w:tab/>
      </w:r>
      <w:r w:rsidR="00830813">
        <w:rPr>
          <w:u w:val="single"/>
        </w:rPr>
        <w:tab/>
      </w:r>
      <w:r w:rsidR="00830813">
        <w:rPr>
          <w:u w:val="single"/>
        </w:rPr>
        <w:tab/>
      </w:r>
      <w:r w:rsidR="00830813">
        <w:rPr>
          <w:u w:val="single"/>
        </w:rPr>
        <w:tab/>
      </w:r>
      <w:r w:rsidR="00830813">
        <w:rPr>
          <w:u w:val="single"/>
        </w:rPr>
        <w:tab/>
      </w:r>
      <w:r w:rsidR="00830813">
        <w:rPr>
          <w:u w:val="single"/>
        </w:rPr>
        <w:tab/>
      </w:r>
      <w:r w:rsidR="00830813">
        <w:rPr>
          <w:u w:val="single"/>
        </w:rPr>
        <w:tab/>
      </w:r>
      <w:r>
        <w:br/>
      </w:r>
    </w:p>
    <w:p w:rsidR="008051FD" w:rsidRDefault="008051FD" w:rsidP="008051FD">
      <w:pPr>
        <w:pStyle w:val="ListParagraph"/>
        <w:numPr>
          <w:ilvl w:val="0"/>
          <w:numId w:val="6"/>
        </w:numPr>
        <w:spacing w:after="0"/>
      </w:pPr>
      <w:r>
        <w:lastRenderedPageBreak/>
        <w:t>What is the most basic level of empathic listening?  Describe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1"/>
          <w:numId w:val="6"/>
        </w:numPr>
        <w:spacing w:after="0"/>
      </w:pPr>
      <w:r>
        <w:t>Realistically respond to the following statement with a phrase that reflects this concept</w:t>
      </w:r>
      <w:r>
        <w:br/>
        <w:t>“</w:t>
      </w:r>
      <w:r>
        <w:rPr>
          <w:i/>
        </w:rPr>
        <w:t>This project deadline is making me freak out!”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0"/>
          <w:numId w:val="6"/>
        </w:numPr>
        <w:spacing w:after="0"/>
      </w:pPr>
      <w:r>
        <w:t>What is the second level of empathic listening? Describe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1"/>
          <w:numId w:val="6"/>
        </w:numPr>
        <w:spacing w:after="0"/>
      </w:pPr>
      <w:r>
        <w:t>Realistically respond to the following statement with a phrase that reflects this concept</w:t>
      </w:r>
      <w:r>
        <w:br/>
        <w:t>“</w:t>
      </w:r>
      <w:r>
        <w:rPr>
          <w:i/>
        </w:rPr>
        <w:t>My parents just don’t get what I’m going through!”</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0"/>
          <w:numId w:val="6"/>
        </w:numPr>
        <w:spacing w:after="0"/>
      </w:pPr>
      <w:r>
        <w:t>What is the third level of empathic listening? Describe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1"/>
          <w:numId w:val="6"/>
        </w:numPr>
        <w:spacing w:after="0"/>
      </w:pPr>
      <w:r>
        <w:t>Realistically respond to the following statement with a phrase that reflects this concept</w:t>
      </w:r>
      <w:r>
        <w:br/>
        <w:t>“</w:t>
      </w:r>
      <w:r>
        <w:rPr>
          <w:i/>
        </w:rPr>
        <w:t>I have the worst employer ever!”</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0"/>
          <w:numId w:val="6"/>
        </w:numPr>
        <w:spacing w:after="0"/>
      </w:pPr>
      <w:r>
        <w:t>What is the most advanced level of empathic listening? Describe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1"/>
          <w:numId w:val="6"/>
        </w:numPr>
        <w:spacing w:after="0"/>
      </w:pPr>
      <w:r>
        <w:t>Realistically respond to the following statement with a phrase that reflects this concept</w:t>
      </w:r>
      <w:r>
        <w:br/>
        <w:t>“</w:t>
      </w:r>
      <w:r>
        <w:rPr>
          <w:i/>
        </w:rPr>
        <w:t>I’ll never graduate if I fail this project!”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0"/>
          <w:numId w:val="6"/>
        </w:numPr>
        <w:spacing w:after="0"/>
      </w:pPr>
      <w:r>
        <w:t xml:space="preserve">How do skilled empathic listeners progress through these four steps?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0"/>
          <w:numId w:val="6"/>
        </w:numPr>
        <w:spacing w:after="0"/>
      </w:pPr>
      <w:r>
        <w:t xml:space="preserve">Seeking to understand requires </w:t>
      </w:r>
      <w:r>
        <w:rPr>
          <w:u w:val="single"/>
        </w:rPr>
        <w:tab/>
      </w:r>
      <w:r>
        <w:rPr>
          <w:u w:val="single"/>
        </w:rPr>
        <w:tab/>
      </w:r>
      <w:r>
        <w:rPr>
          <w:u w:val="single"/>
        </w:rPr>
        <w:tab/>
      </w:r>
      <w:r>
        <w:rPr>
          <w:u w:val="single"/>
        </w:rPr>
        <w:tab/>
      </w:r>
      <w:r>
        <w:t xml:space="preserve">; seeking to be understood requires </w:t>
      </w:r>
      <w:r>
        <w:rPr>
          <w:u w:val="single"/>
        </w:rPr>
        <w:tab/>
      </w:r>
      <w:r>
        <w:rPr>
          <w:u w:val="single"/>
        </w:rPr>
        <w:tab/>
      </w:r>
      <w:r>
        <w:rPr>
          <w:u w:val="single"/>
        </w:rPr>
        <w:tab/>
      </w:r>
      <w:r>
        <w:rPr>
          <w:u w:val="single"/>
        </w:rPr>
        <w:br/>
      </w:r>
    </w:p>
    <w:p w:rsidR="008051FD" w:rsidRDefault="008051FD">
      <w:r>
        <w:br w:type="page"/>
      </w:r>
    </w:p>
    <w:p w:rsidR="008051FD" w:rsidRDefault="008051FD" w:rsidP="008051FD">
      <w:pPr>
        <w:pStyle w:val="ListParagraph"/>
        <w:numPr>
          <w:ilvl w:val="0"/>
          <w:numId w:val="6"/>
        </w:numPr>
        <w:spacing w:after="0"/>
      </w:pPr>
      <w:r>
        <w:lastRenderedPageBreak/>
        <w:t>What were the ancient Greeks three considerations in approaching problems?  List and describe</w:t>
      </w:r>
      <w:r>
        <w:br/>
      </w:r>
    </w:p>
    <w:p w:rsidR="008051FD" w:rsidRDefault="008051FD" w:rsidP="008051FD">
      <w:pPr>
        <w:pStyle w:val="ListParagraph"/>
        <w:numPr>
          <w:ilvl w:val="1"/>
          <w:numId w:val="6"/>
        </w:numPr>
        <w:spacing w:after="0"/>
      </w:pPr>
      <w:r>
        <w:t>E</w:t>
      </w:r>
      <w:r>
        <w:br/>
      </w:r>
    </w:p>
    <w:p w:rsidR="008051FD" w:rsidRDefault="008051FD" w:rsidP="008051FD">
      <w:pPr>
        <w:pStyle w:val="ListParagraph"/>
        <w:numPr>
          <w:ilvl w:val="1"/>
          <w:numId w:val="6"/>
        </w:numPr>
        <w:spacing w:after="0"/>
      </w:pPr>
      <w:r>
        <w:t>P</w:t>
      </w:r>
      <w:r>
        <w:br/>
      </w:r>
    </w:p>
    <w:p w:rsidR="008051FD" w:rsidRDefault="008051FD" w:rsidP="008051FD">
      <w:pPr>
        <w:pStyle w:val="ListParagraph"/>
        <w:numPr>
          <w:ilvl w:val="1"/>
          <w:numId w:val="6"/>
        </w:numPr>
        <w:spacing w:after="0"/>
      </w:pPr>
      <w:r>
        <w:t>L</w:t>
      </w:r>
      <w:r>
        <w:br/>
      </w:r>
    </w:p>
    <w:p w:rsidR="008051FD" w:rsidRPr="004B6A25" w:rsidRDefault="008051FD" w:rsidP="008051FD">
      <w:pPr>
        <w:pStyle w:val="ListParagraph"/>
        <w:numPr>
          <w:ilvl w:val="0"/>
          <w:numId w:val="6"/>
        </w:numPr>
        <w:spacing w:after="0"/>
      </w:pPr>
      <w:r>
        <w:rPr>
          <w:u w:val="single"/>
        </w:rPr>
        <w:tab/>
      </w:r>
      <w:r>
        <w:rPr>
          <w:u w:val="single"/>
        </w:rPr>
        <w:tab/>
      </w:r>
      <w:r>
        <w:rPr>
          <w:u w:val="single"/>
        </w:rPr>
        <w:tab/>
      </w:r>
      <w:r>
        <w:t xml:space="preserve"> is necessary for effective leadership and is borne out of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br/>
      </w:r>
    </w:p>
    <w:p w:rsidR="008051FD" w:rsidRPr="004B6A25" w:rsidRDefault="008051FD" w:rsidP="008051FD">
      <w:pPr>
        <w:pStyle w:val="ListParagraph"/>
        <w:numPr>
          <w:ilvl w:val="0"/>
          <w:numId w:val="6"/>
        </w:numPr>
      </w:pPr>
      <w:proofErr w:type="gramStart"/>
      <w:r w:rsidRPr="004B6A25">
        <w:t>if</w:t>
      </w:r>
      <w:proofErr w:type="gramEnd"/>
      <w:r w:rsidRPr="004B6A25">
        <w:t xml:space="preserve"> you are going to convince others of the rightness of your ideas, you must do so in a way that convinces them that…</w:t>
      </w:r>
    </w:p>
    <w:p w:rsidR="008051FD" w:rsidRPr="004B6A25" w:rsidRDefault="008051FD" w:rsidP="008051FD">
      <w:pPr>
        <w:pStyle w:val="ListParagraph"/>
        <w:numPr>
          <w:ilvl w:val="1"/>
          <w:numId w:val="6"/>
        </w:numPr>
      </w:pPr>
      <w:r w:rsidRPr="004B6A25">
        <w:t xml:space="preserve">The idea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051FD" w:rsidRPr="004B6A25" w:rsidRDefault="008051FD" w:rsidP="008051FD">
      <w:pPr>
        <w:pStyle w:val="ListParagraph"/>
        <w:numPr>
          <w:ilvl w:val="1"/>
          <w:numId w:val="6"/>
        </w:numPr>
      </w:pPr>
      <w:r w:rsidRPr="004B6A25">
        <w:t xml:space="preserve">The idea was </w:t>
      </w:r>
      <w:r>
        <w:t xml:space="preserve">created with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051FD" w:rsidRPr="004B6A25" w:rsidRDefault="008051FD" w:rsidP="008051FD">
      <w:pPr>
        <w:pStyle w:val="ListParagraph"/>
        <w:numPr>
          <w:ilvl w:val="1"/>
          <w:numId w:val="6"/>
        </w:numPr>
      </w:pPr>
      <w:r w:rsidRPr="004B6A25">
        <w:t>The idea is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B6A25">
        <w:t xml:space="preserve"> </w:t>
      </w:r>
      <w:r>
        <w:br/>
      </w:r>
    </w:p>
    <w:p w:rsidR="008051FD" w:rsidRDefault="008051FD" w:rsidP="008051FD">
      <w:pPr>
        <w:pStyle w:val="ListParagraph"/>
        <w:numPr>
          <w:ilvl w:val="0"/>
          <w:numId w:val="6"/>
        </w:numPr>
        <w:spacing w:after="0"/>
      </w:pPr>
      <w:r>
        <w:t>Why is Habit 5 so powerful?  Relate it to each of the following concepts that we have previously covered:</w:t>
      </w:r>
      <w:r>
        <w:br/>
      </w:r>
    </w:p>
    <w:p w:rsidR="008051FD" w:rsidRPr="004B6A25" w:rsidRDefault="008051FD" w:rsidP="008051FD">
      <w:pPr>
        <w:pStyle w:val="ListParagraph"/>
        <w:numPr>
          <w:ilvl w:val="1"/>
          <w:numId w:val="6"/>
        </w:numPr>
        <w:spacing w:after="0"/>
      </w:pPr>
      <w:r>
        <w:t>Proactive Thinking/Circles of Influence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Pr="006E7F4B" w:rsidRDefault="008051FD" w:rsidP="008051FD">
      <w:pPr>
        <w:pStyle w:val="ListParagraph"/>
        <w:numPr>
          <w:ilvl w:val="1"/>
          <w:numId w:val="6"/>
        </w:numPr>
        <w:spacing w:after="0"/>
      </w:pPr>
      <w:r>
        <w:t xml:space="preserve">Principle-Centered Decisions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Default="008051FD" w:rsidP="008051FD">
      <w:pPr>
        <w:pStyle w:val="ListParagraph"/>
        <w:numPr>
          <w:ilvl w:val="1"/>
          <w:numId w:val="6"/>
        </w:numPr>
        <w:spacing w:after="0"/>
      </w:pPr>
      <w:r>
        <w:t>Put First Things First (Important, then Urgent):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Default="008051FD" w:rsidP="008051FD">
      <w:pPr>
        <w:pStyle w:val="ListParagraph"/>
        <w:numPr>
          <w:ilvl w:val="1"/>
          <w:numId w:val="6"/>
        </w:numPr>
        <w:spacing w:after="0"/>
      </w:pPr>
      <w:r>
        <w:t xml:space="preserve">Emotional Bank Accounts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Default="008051FD" w:rsidP="008051FD">
      <w:pPr>
        <w:pStyle w:val="ListParagraph"/>
        <w:numPr>
          <w:ilvl w:val="1"/>
          <w:numId w:val="6"/>
        </w:numPr>
        <w:spacing w:after="0"/>
      </w:pPr>
      <w:r>
        <w:t xml:space="preserve">Win/Win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051FD" w:rsidRDefault="008051FD" w:rsidP="008051FD">
      <w:r>
        <w:br w:type="page"/>
      </w:r>
    </w:p>
    <w:p w:rsidR="008051FD" w:rsidRDefault="008051FD" w:rsidP="008051FD">
      <w:pPr>
        <w:pStyle w:val="ListParagraph"/>
        <w:numPr>
          <w:ilvl w:val="0"/>
          <w:numId w:val="6"/>
        </w:numPr>
        <w:spacing w:after="0"/>
      </w:pPr>
      <w:r>
        <w:lastRenderedPageBreak/>
        <w:t>What are six considerations for communication?</w:t>
      </w:r>
      <w:r>
        <w:br/>
      </w:r>
    </w:p>
    <w:p w:rsidR="008051FD" w:rsidRPr="008D3EE5" w:rsidRDefault="008D3EE5" w:rsidP="008051FD">
      <w:pPr>
        <w:pStyle w:val="ListParagraph"/>
        <w:numPr>
          <w:ilvl w:val="1"/>
          <w:numId w:val="6"/>
        </w:numPr>
        <w:spacing w:after="0"/>
        <w:rPr>
          <w:u w:val="single"/>
        </w:rPr>
      </w:pPr>
      <w:r w:rsidRPr="008D3EE5">
        <w:rPr>
          <w:u w:val="single"/>
        </w:rPr>
        <w:t>_</w:t>
      </w:r>
      <w:r w:rsidRPr="008D3EE5">
        <w:rPr>
          <w:u w:val="single"/>
        </w:rPr>
        <w:tab/>
      </w:r>
      <w:r w:rsidRPr="008D3EE5">
        <w:rPr>
          <w:u w:val="single"/>
        </w:rPr>
        <w:tab/>
      </w:r>
      <w:r w:rsidRPr="008D3EE5">
        <w:rPr>
          <w:u w:val="single"/>
        </w:rPr>
        <w:tab/>
      </w:r>
      <w:r w:rsidRPr="008D3EE5">
        <w:rPr>
          <w:u w:val="single"/>
        </w:rPr>
        <w:tab/>
      </w:r>
      <w:r w:rsidRPr="008D3EE5">
        <w:rPr>
          <w:u w:val="single"/>
        </w:rPr>
        <w:tab/>
      </w:r>
      <w:r w:rsidRPr="008D3EE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51FD" w:rsidRPr="008D3EE5">
        <w:rPr>
          <w:u w:val="single"/>
        </w:rPr>
        <w:br/>
      </w:r>
    </w:p>
    <w:p w:rsidR="008051FD" w:rsidRDefault="008D3EE5" w:rsidP="008051FD">
      <w:pPr>
        <w:pStyle w:val="ListParagraph"/>
        <w:numPr>
          <w:ilvl w:val="1"/>
          <w:numId w:val="6"/>
        </w:numPr>
        <w:spacing w:after="0"/>
      </w:pPr>
      <w:r w:rsidRPr="008D3EE5">
        <w:rPr>
          <w:u w:val="single"/>
        </w:rPr>
        <w:t>_</w:t>
      </w:r>
      <w:r w:rsidRPr="008D3EE5">
        <w:rPr>
          <w:u w:val="single"/>
        </w:rPr>
        <w:tab/>
      </w:r>
      <w:r w:rsidRPr="008D3EE5">
        <w:rPr>
          <w:u w:val="single"/>
        </w:rPr>
        <w:tab/>
      </w:r>
      <w:r w:rsidRPr="008D3EE5">
        <w:rPr>
          <w:u w:val="single"/>
        </w:rPr>
        <w:tab/>
      </w:r>
      <w:r w:rsidRPr="008D3EE5">
        <w:rPr>
          <w:u w:val="single"/>
        </w:rPr>
        <w:tab/>
      </w:r>
      <w:r w:rsidRPr="008D3EE5">
        <w:rPr>
          <w:u w:val="single"/>
        </w:rPr>
        <w:tab/>
      </w:r>
      <w:r w:rsidRPr="008D3EE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51FD">
        <w:br/>
      </w:r>
    </w:p>
    <w:p w:rsidR="008051FD" w:rsidRDefault="008D3EE5" w:rsidP="008051FD">
      <w:pPr>
        <w:pStyle w:val="ListParagraph"/>
        <w:numPr>
          <w:ilvl w:val="1"/>
          <w:numId w:val="6"/>
        </w:numPr>
        <w:spacing w:after="0"/>
      </w:pPr>
      <w:r w:rsidRPr="008D3EE5">
        <w:rPr>
          <w:u w:val="single"/>
        </w:rPr>
        <w:t>_</w:t>
      </w:r>
      <w:r w:rsidRPr="008D3EE5">
        <w:rPr>
          <w:u w:val="single"/>
        </w:rPr>
        <w:tab/>
      </w:r>
      <w:r w:rsidRPr="008D3EE5">
        <w:rPr>
          <w:u w:val="single"/>
        </w:rPr>
        <w:tab/>
      </w:r>
      <w:r w:rsidRPr="008D3EE5">
        <w:rPr>
          <w:u w:val="single"/>
        </w:rPr>
        <w:tab/>
      </w:r>
      <w:r w:rsidRPr="008D3EE5">
        <w:rPr>
          <w:u w:val="single"/>
        </w:rPr>
        <w:tab/>
      </w:r>
      <w:r w:rsidRPr="008D3EE5">
        <w:rPr>
          <w:u w:val="single"/>
        </w:rPr>
        <w:tab/>
      </w:r>
      <w:r w:rsidRPr="008D3EE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51FD">
        <w:br/>
      </w:r>
    </w:p>
    <w:p w:rsidR="008051FD" w:rsidRDefault="008D3EE5" w:rsidP="008051FD">
      <w:pPr>
        <w:pStyle w:val="ListParagraph"/>
        <w:numPr>
          <w:ilvl w:val="1"/>
          <w:numId w:val="6"/>
        </w:numPr>
        <w:spacing w:after="0"/>
      </w:pPr>
      <w:r w:rsidRPr="008D3EE5">
        <w:rPr>
          <w:u w:val="single"/>
        </w:rPr>
        <w:t>_</w:t>
      </w:r>
      <w:r w:rsidRPr="008D3EE5">
        <w:rPr>
          <w:u w:val="single"/>
        </w:rPr>
        <w:tab/>
      </w:r>
      <w:r w:rsidRPr="008D3EE5">
        <w:rPr>
          <w:u w:val="single"/>
        </w:rPr>
        <w:tab/>
      </w:r>
      <w:r w:rsidRPr="008D3EE5">
        <w:rPr>
          <w:u w:val="single"/>
        </w:rPr>
        <w:tab/>
      </w:r>
      <w:r w:rsidRPr="008D3EE5">
        <w:rPr>
          <w:u w:val="single"/>
        </w:rPr>
        <w:tab/>
      </w:r>
      <w:r w:rsidRPr="008D3EE5">
        <w:rPr>
          <w:u w:val="single"/>
        </w:rPr>
        <w:tab/>
      </w:r>
      <w:r w:rsidRPr="008D3EE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51FD">
        <w:br/>
      </w:r>
    </w:p>
    <w:p w:rsidR="008051FD" w:rsidRDefault="008D3EE5" w:rsidP="008051FD">
      <w:pPr>
        <w:pStyle w:val="ListParagraph"/>
        <w:numPr>
          <w:ilvl w:val="1"/>
          <w:numId w:val="6"/>
        </w:numPr>
        <w:spacing w:after="0"/>
      </w:pPr>
      <w:r w:rsidRPr="008D3EE5">
        <w:rPr>
          <w:u w:val="single"/>
        </w:rPr>
        <w:t>_</w:t>
      </w:r>
      <w:r w:rsidRPr="008D3EE5">
        <w:rPr>
          <w:u w:val="single"/>
        </w:rPr>
        <w:tab/>
      </w:r>
      <w:r w:rsidRPr="008D3EE5">
        <w:rPr>
          <w:u w:val="single"/>
        </w:rPr>
        <w:tab/>
      </w:r>
      <w:r w:rsidRPr="008D3EE5">
        <w:rPr>
          <w:u w:val="single"/>
        </w:rPr>
        <w:tab/>
      </w:r>
      <w:r w:rsidRPr="008D3EE5">
        <w:rPr>
          <w:u w:val="single"/>
        </w:rPr>
        <w:tab/>
      </w:r>
      <w:r w:rsidRPr="008D3EE5">
        <w:rPr>
          <w:u w:val="single"/>
        </w:rPr>
        <w:tab/>
      </w:r>
      <w:r w:rsidRPr="008D3EE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51FD">
        <w:br/>
      </w:r>
    </w:p>
    <w:p w:rsidR="008051FD" w:rsidRDefault="008D3EE5" w:rsidP="008051FD">
      <w:pPr>
        <w:pStyle w:val="ListParagraph"/>
        <w:numPr>
          <w:ilvl w:val="1"/>
          <w:numId w:val="6"/>
        </w:numPr>
        <w:spacing w:after="0"/>
      </w:pPr>
      <w:r w:rsidRPr="008D3EE5">
        <w:rPr>
          <w:u w:val="single"/>
        </w:rPr>
        <w:t>_</w:t>
      </w:r>
      <w:r w:rsidRPr="008D3EE5">
        <w:rPr>
          <w:u w:val="single"/>
        </w:rPr>
        <w:tab/>
      </w:r>
      <w:r w:rsidRPr="008D3EE5">
        <w:rPr>
          <w:u w:val="single"/>
        </w:rPr>
        <w:tab/>
      </w:r>
      <w:r w:rsidRPr="008D3EE5">
        <w:rPr>
          <w:u w:val="single"/>
        </w:rPr>
        <w:tab/>
      </w:r>
      <w:r w:rsidRPr="008D3EE5">
        <w:rPr>
          <w:u w:val="single"/>
        </w:rPr>
        <w:tab/>
      </w:r>
      <w:r w:rsidRPr="008D3EE5">
        <w:rPr>
          <w:u w:val="single"/>
        </w:rPr>
        <w:tab/>
      </w:r>
      <w:r w:rsidRPr="008D3EE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51FD">
        <w:br/>
      </w:r>
    </w:p>
    <w:p w:rsidR="008051FD" w:rsidRDefault="008051FD" w:rsidP="008051FD">
      <w:pPr>
        <w:pStyle w:val="ListParagraph"/>
        <w:numPr>
          <w:ilvl w:val="0"/>
          <w:numId w:val="6"/>
        </w:numPr>
        <w:spacing w:after="0"/>
      </w:pPr>
      <w:r>
        <w:t xml:space="preserve">In the blanks below, respond to the following situation in two ways.  In the first example, respond as someone who is a poor listener who seeks first to be understood and then seeks to understand.  In the second example, respond as a good listener, someone who seeks to understand and then seeks to be understood.  Be sure to include the responses of the other person as well as yourself in each role. </w:t>
      </w:r>
    </w:p>
    <w:p w:rsidR="008051FD" w:rsidRDefault="008051FD" w:rsidP="008051FD">
      <w:pPr>
        <w:pStyle w:val="ListParagraph"/>
        <w:spacing w:after="0"/>
        <w:jc w:val="center"/>
      </w:pPr>
      <w:r>
        <w:br/>
      </w:r>
      <w:r w:rsidRPr="00751E13">
        <w:rPr>
          <w:i/>
        </w:rPr>
        <w:t>“I am just so angry about him.  Every time I see him I can’t help but get upset.”</w:t>
      </w:r>
      <w:r>
        <w:br/>
      </w:r>
      <w:r>
        <w:br/>
        <w:t>Poor Listener:</w:t>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t>Good Listener</w:t>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br/>
      </w:r>
      <w: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tab/>
      </w:r>
      <w:r w:rsidRPr="00751E13">
        <w:rPr>
          <w:u w:val="single"/>
        </w:rPr>
        <w:br/>
      </w:r>
      <w:r w:rsidRPr="00751E13">
        <w:rPr>
          <w:u w:val="single"/>
        </w:rPr>
        <w:br/>
      </w:r>
    </w:p>
    <w:p w:rsidR="005A401B" w:rsidRDefault="005A401B" w:rsidP="005A401B">
      <w:pPr>
        <w:pStyle w:val="Title"/>
      </w:pPr>
      <w:r>
        <w:rPr>
          <w:bCs/>
          <w:sz w:val="42"/>
          <w:szCs w:val="42"/>
        </w:rPr>
        <w:lastRenderedPageBreak/>
        <w:t xml:space="preserve">Unit Reflection </w:t>
      </w:r>
      <w:r w:rsidRPr="009E1A28">
        <w:rPr>
          <w:sz w:val="16"/>
          <w:szCs w:val="16"/>
        </w:rPr>
        <w:t xml:space="preserve">C. Kohn, </w:t>
      </w:r>
      <w:r>
        <w:rPr>
          <w:sz w:val="16"/>
          <w:szCs w:val="16"/>
        </w:rPr>
        <w:t xml:space="preserve">Agricultural Sciences - </w:t>
      </w:r>
      <w:r w:rsidRPr="009E1A28">
        <w:rPr>
          <w:sz w:val="16"/>
          <w:szCs w:val="16"/>
        </w:rPr>
        <w:t>Waterford WI</w:t>
      </w:r>
      <w:r w:rsidRPr="00A92FE1">
        <w:rPr>
          <w:noProof/>
          <w:sz w:val="16"/>
          <w:szCs w:val="16"/>
        </w:rPr>
        <w:drawing>
          <wp:anchor distT="0" distB="0" distL="114300" distR="114300" simplePos="0" relativeHeight="251664384" behindDoc="1" locked="0" layoutInCell="1" allowOverlap="1" wp14:anchorId="7CCBC80F" wp14:editId="30C6EC60">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34"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5A401B" w:rsidRPr="005636A8" w:rsidRDefault="005A401B" w:rsidP="005A401B">
      <w:pPr>
        <w:pStyle w:val="ListParagraph"/>
        <w:numPr>
          <w:ilvl w:val="0"/>
          <w:numId w:val="4"/>
        </w:numPr>
        <w:rPr>
          <w:sz w:val="16"/>
          <w:szCs w:val="16"/>
        </w:rPr>
      </w:pPr>
      <w:r>
        <w:rPr>
          <w:noProof/>
        </w:rPr>
        <w:drawing>
          <wp:anchor distT="0" distB="0" distL="114300" distR="114300" simplePos="0" relativeHeight="251665408" behindDoc="1" locked="0" layoutInCell="1" allowOverlap="1" wp14:anchorId="5A66DB31" wp14:editId="36F3C91C">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C77">
        <w:t>Wri</w:t>
      </w:r>
      <w:r>
        <w:t>te the 3 topics that were most meaningful to you from this chapter:</w:t>
      </w:r>
      <w:r>
        <w:br/>
      </w:r>
      <w:r w:rsidRPr="005636A8">
        <w:rPr>
          <w:sz w:val="8"/>
          <w:szCs w:val="8"/>
        </w:rPr>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A401B" w:rsidRDefault="005A401B" w:rsidP="005A401B">
      <w:pPr>
        <w:pStyle w:val="ListParagraph"/>
        <w:numPr>
          <w:ilvl w:val="0"/>
          <w:numId w:val="4"/>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5A401B" w:rsidRDefault="005A401B" w:rsidP="005A401B">
      <w:pPr>
        <w:pStyle w:val="ListParagraph"/>
        <w:numPr>
          <w:ilvl w:val="0"/>
          <w:numId w:val="4"/>
        </w:numPr>
      </w:pPr>
      <w:r w:rsidRPr="00122170">
        <w:t xml:space="preserve">Describe </w:t>
      </w:r>
      <w:r>
        <w:t>a time when you feel you reflected the idea of this chapter in your own personal life:</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5A401B" w:rsidRDefault="005A401B" w:rsidP="005A401B">
      <w:pPr>
        <w:pStyle w:val="ListParagraph"/>
        <w:numPr>
          <w:ilvl w:val="0"/>
          <w:numId w:val="4"/>
        </w:numPr>
      </w:pPr>
      <w:r>
        <w:t>How might the idea of this chapter affect your life in the future?  Be as specific as you can:</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rPr>
          <w:b/>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5A401B" w:rsidSect="000020FE">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69" w:rsidRDefault="007E5B69" w:rsidP="007E5B69">
      <w:pPr>
        <w:spacing w:after="0" w:line="240" w:lineRule="auto"/>
      </w:pPr>
      <w:r>
        <w:separator/>
      </w:r>
    </w:p>
  </w:endnote>
  <w:endnote w:type="continuationSeparator" w:id="0">
    <w:p w:rsidR="007E5B69" w:rsidRDefault="007E5B69" w:rsidP="007E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69" w:rsidRPr="007E5B69" w:rsidRDefault="007E5B69">
    <w:pPr>
      <w:pStyle w:val="Footer"/>
      <w:rPr>
        <w:b/>
        <w:bCs/>
        <w:i/>
        <w:smallCaps/>
        <w:spacing w:val="5"/>
        <w:sz w:val="16"/>
        <w:szCs w:val="16"/>
      </w:rPr>
    </w:pPr>
    <w:r w:rsidRPr="00EE652A">
      <w:rPr>
        <w:rStyle w:val="BookTitle"/>
        <w:i/>
        <w:sz w:val="16"/>
        <w:szCs w:val="16"/>
      </w:rPr>
      <w:t xml:space="preserve">Page | </w:t>
    </w:r>
    <w:r w:rsidRPr="00EE652A">
      <w:rPr>
        <w:rStyle w:val="BookTitle"/>
        <w:i/>
        <w:sz w:val="16"/>
        <w:szCs w:val="16"/>
      </w:rPr>
      <w:fldChar w:fldCharType="begin"/>
    </w:r>
    <w:r w:rsidRPr="00EE652A">
      <w:rPr>
        <w:rStyle w:val="BookTitle"/>
        <w:i/>
        <w:sz w:val="16"/>
        <w:szCs w:val="16"/>
      </w:rPr>
      <w:instrText xml:space="preserve"> PAGE   \* MERGEFORMAT </w:instrText>
    </w:r>
    <w:r w:rsidRPr="00EE652A">
      <w:rPr>
        <w:rStyle w:val="BookTitle"/>
        <w:i/>
        <w:sz w:val="16"/>
        <w:szCs w:val="16"/>
      </w:rPr>
      <w:fldChar w:fldCharType="separate"/>
    </w:r>
    <w:r w:rsidR="00830813">
      <w:rPr>
        <w:rStyle w:val="BookTitle"/>
        <w:i/>
        <w:noProof/>
        <w:sz w:val="16"/>
        <w:szCs w:val="16"/>
      </w:rPr>
      <w:t>6</w:t>
    </w:r>
    <w:r w:rsidRPr="00EE652A">
      <w:rPr>
        <w:rStyle w:val="BookTitle"/>
        <w:i/>
        <w:noProof/>
        <w:sz w:val="16"/>
        <w:szCs w:val="16"/>
      </w:rPr>
      <w:fldChar w:fldCharType="end"/>
    </w:r>
    <w:r w:rsidRPr="009D06E2">
      <w:rPr>
        <w:rStyle w:val="BookTitle"/>
        <w:i/>
        <w:noProof/>
        <w:sz w:val="16"/>
        <w:szCs w:val="16"/>
      </w:rPr>
      <w:drawing>
        <wp:anchor distT="0" distB="0" distL="114300" distR="114300" simplePos="0" relativeHeight="251659264" behindDoc="0" locked="0" layoutInCell="1" allowOverlap="1" wp14:anchorId="2AC951F3" wp14:editId="08598E21">
          <wp:simplePos x="0" y="0"/>
          <wp:positionH relativeFrom="column">
            <wp:posOffset>5469147</wp:posOffset>
          </wp:positionH>
          <wp:positionV relativeFrom="paragraph">
            <wp:posOffset>-74583</wp:posOffset>
          </wp:positionV>
          <wp:extent cx="1492106" cy="560717"/>
          <wp:effectExtent l="19050" t="0" r="0" b="0"/>
          <wp:wrapNone/>
          <wp:docPr id="3" name="Picture 3"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noProof/>
        <w:sz w:val="16"/>
        <w:szCs w:val="16"/>
      </w:rPr>
      <w:tab/>
    </w:r>
    <w:r w:rsidRPr="009D06E2">
      <w:rPr>
        <w:rStyle w:val="BookTitle"/>
        <w:i/>
        <w:sz w:val="16"/>
        <w:szCs w:val="16"/>
      </w:rPr>
      <w:t>Copyrig</w:t>
    </w:r>
    <w:r>
      <w:rPr>
        <w:rStyle w:val="BookTitle"/>
        <w:i/>
        <w:sz w:val="16"/>
        <w:szCs w:val="16"/>
      </w:rPr>
      <w:t>ht Craig Kohn, Waterford WI 2013</w:t>
    </w:r>
    <w:r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69" w:rsidRDefault="007E5B69" w:rsidP="007E5B69">
      <w:pPr>
        <w:spacing w:after="0" w:line="240" w:lineRule="auto"/>
      </w:pPr>
      <w:r>
        <w:separator/>
      </w:r>
    </w:p>
  </w:footnote>
  <w:footnote w:type="continuationSeparator" w:id="0">
    <w:p w:rsidR="007E5B69" w:rsidRDefault="007E5B69" w:rsidP="007E5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45F8"/>
    <w:multiLevelType w:val="multilevel"/>
    <w:tmpl w:val="DC30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87AF8"/>
    <w:multiLevelType w:val="multilevel"/>
    <w:tmpl w:val="B3E2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04DD4"/>
    <w:multiLevelType w:val="hybridMultilevel"/>
    <w:tmpl w:val="167A8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50E94"/>
    <w:multiLevelType w:val="hybridMultilevel"/>
    <w:tmpl w:val="2F5E759A"/>
    <w:lvl w:ilvl="0" w:tplc="06B6DFC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64853"/>
    <w:multiLevelType w:val="hybridMultilevel"/>
    <w:tmpl w:val="21728D8E"/>
    <w:lvl w:ilvl="0" w:tplc="F196D0AC">
      <w:start w:val="1"/>
      <w:numFmt w:val="decimal"/>
      <w:lvlText w:val="%1."/>
      <w:lvlJc w:val="left"/>
      <w:pPr>
        <w:ind w:left="720" w:hanging="360"/>
      </w:pPr>
      <w:rPr>
        <w:rFonts w:ascii="Calibri" w:eastAsia="Calibri" w:hAnsi="Calibri" w:cs="Times New Roman"/>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01"/>
    <w:rsid w:val="000020FE"/>
    <w:rsid w:val="000D1699"/>
    <w:rsid w:val="002B02A4"/>
    <w:rsid w:val="004B2401"/>
    <w:rsid w:val="005A401B"/>
    <w:rsid w:val="00695908"/>
    <w:rsid w:val="006B485D"/>
    <w:rsid w:val="007E5B69"/>
    <w:rsid w:val="008051FD"/>
    <w:rsid w:val="00830813"/>
    <w:rsid w:val="008D3EE5"/>
    <w:rsid w:val="009637CB"/>
    <w:rsid w:val="009C7A91"/>
    <w:rsid w:val="009D47FE"/>
    <w:rsid w:val="00A773C9"/>
    <w:rsid w:val="00EC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01"/>
    <w:rPr>
      <w:rFonts w:ascii="Calibri" w:eastAsia="Calibri" w:hAnsi="Calibri" w:cs="Times New Roman"/>
    </w:rPr>
  </w:style>
  <w:style w:type="paragraph" w:styleId="Heading1">
    <w:name w:val="heading 1"/>
    <w:basedOn w:val="Normal"/>
    <w:next w:val="Normal"/>
    <w:link w:val="Heading1Char"/>
    <w:uiPriority w:val="9"/>
    <w:qFormat/>
    <w:rsid w:val="007E5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5B6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D0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3D0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C7A91"/>
    <w:pPr>
      <w:ind w:left="720"/>
      <w:contextualSpacing/>
    </w:pPr>
  </w:style>
  <w:style w:type="character" w:customStyle="1" w:styleId="Heading1Char">
    <w:name w:val="Heading 1 Char"/>
    <w:basedOn w:val="DefaultParagraphFont"/>
    <w:link w:val="Heading1"/>
    <w:uiPriority w:val="9"/>
    <w:rsid w:val="007E5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5B69"/>
    <w:rPr>
      <w:rFonts w:ascii="Times New Roman" w:eastAsia="Times New Roman" w:hAnsi="Times New Roman" w:cs="Times New Roman"/>
      <w:b/>
      <w:bCs/>
      <w:sz w:val="36"/>
      <w:szCs w:val="36"/>
    </w:rPr>
  </w:style>
  <w:style w:type="paragraph" w:styleId="BalloonText">
    <w:name w:val="Balloon Text"/>
    <w:basedOn w:val="Normal"/>
    <w:link w:val="BalloonTextChar"/>
    <w:uiPriority w:val="99"/>
    <w:unhideWhenUsed/>
    <w:rsid w:val="007E5B6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7E5B69"/>
    <w:rPr>
      <w:rFonts w:ascii="Tahoma" w:eastAsiaTheme="minorEastAsia" w:hAnsi="Tahoma" w:cs="Tahoma"/>
      <w:sz w:val="16"/>
      <w:szCs w:val="16"/>
    </w:rPr>
  </w:style>
  <w:style w:type="character" w:styleId="Hyperlink">
    <w:name w:val="Hyperlink"/>
    <w:basedOn w:val="DefaultParagraphFont"/>
    <w:uiPriority w:val="99"/>
    <w:unhideWhenUsed/>
    <w:rsid w:val="007E5B69"/>
    <w:rPr>
      <w:color w:val="0000FF" w:themeColor="hyperlink"/>
      <w:u w:val="single"/>
    </w:rPr>
  </w:style>
  <w:style w:type="character" w:customStyle="1" w:styleId="st1">
    <w:name w:val="st1"/>
    <w:basedOn w:val="DefaultParagraphFont"/>
    <w:rsid w:val="007E5B69"/>
  </w:style>
  <w:style w:type="paragraph" w:styleId="NormalWeb">
    <w:name w:val="Normal (Web)"/>
    <w:basedOn w:val="Normal"/>
    <w:uiPriority w:val="99"/>
    <w:unhideWhenUsed/>
    <w:rsid w:val="007E5B6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7E5B69"/>
  </w:style>
  <w:style w:type="paragraph" w:styleId="Header">
    <w:name w:val="header"/>
    <w:basedOn w:val="Normal"/>
    <w:link w:val="HeaderChar"/>
    <w:uiPriority w:val="99"/>
    <w:unhideWhenUsed/>
    <w:rsid w:val="007E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69"/>
    <w:rPr>
      <w:rFonts w:ascii="Calibri" w:eastAsia="Calibri" w:hAnsi="Calibri" w:cs="Times New Roman"/>
    </w:rPr>
  </w:style>
  <w:style w:type="paragraph" w:styleId="Footer">
    <w:name w:val="footer"/>
    <w:basedOn w:val="Normal"/>
    <w:link w:val="FooterChar"/>
    <w:uiPriority w:val="99"/>
    <w:unhideWhenUsed/>
    <w:rsid w:val="007E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69"/>
    <w:rPr>
      <w:rFonts w:ascii="Calibri" w:eastAsia="Calibri" w:hAnsi="Calibri" w:cs="Times New Roman"/>
    </w:rPr>
  </w:style>
  <w:style w:type="character" w:styleId="BookTitle">
    <w:name w:val="Book Title"/>
    <w:basedOn w:val="DefaultParagraphFont"/>
    <w:uiPriority w:val="33"/>
    <w:qFormat/>
    <w:rsid w:val="007E5B69"/>
    <w:rPr>
      <w:b/>
      <w:bCs/>
      <w:smallCaps/>
      <w:spacing w:val="5"/>
    </w:rPr>
  </w:style>
  <w:style w:type="character" w:styleId="FollowedHyperlink">
    <w:name w:val="FollowedHyperlink"/>
    <w:basedOn w:val="DefaultParagraphFont"/>
    <w:uiPriority w:val="99"/>
    <w:semiHidden/>
    <w:unhideWhenUsed/>
    <w:rsid w:val="009D47FE"/>
    <w:rPr>
      <w:color w:val="800080" w:themeColor="followedHyperlink"/>
      <w:u w:val="single"/>
    </w:rPr>
  </w:style>
  <w:style w:type="character" w:styleId="Strong">
    <w:name w:val="Strong"/>
    <w:basedOn w:val="DefaultParagraphFont"/>
    <w:uiPriority w:val="22"/>
    <w:qFormat/>
    <w:rsid w:val="00A77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01"/>
    <w:rPr>
      <w:rFonts w:ascii="Calibri" w:eastAsia="Calibri" w:hAnsi="Calibri" w:cs="Times New Roman"/>
    </w:rPr>
  </w:style>
  <w:style w:type="paragraph" w:styleId="Heading1">
    <w:name w:val="heading 1"/>
    <w:basedOn w:val="Normal"/>
    <w:next w:val="Normal"/>
    <w:link w:val="Heading1Char"/>
    <w:uiPriority w:val="9"/>
    <w:qFormat/>
    <w:rsid w:val="007E5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5B6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D0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3D0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C7A91"/>
    <w:pPr>
      <w:ind w:left="720"/>
      <w:contextualSpacing/>
    </w:pPr>
  </w:style>
  <w:style w:type="character" w:customStyle="1" w:styleId="Heading1Char">
    <w:name w:val="Heading 1 Char"/>
    <w:basedOn w:val="DefaultParagraphFont"/>
    <w:link w:val="Heading1"/>
    <w:uiPriority w:val="9"/>
    <w:rsid w:val="007E5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5B69"/>
    <w:rPr>
      <w:rFonts w:ascii="Times New Roman" w:eastAsia="Times New Roman" w:hAnsi="Times New Roman" w:cs="Times New Roman"/>
      <w:b/>
      <w:bCs/>
      <w:sz w:val="36"/>
      <w:szCs w:val="36"/>
    </w:rPr>
  </w:style>
  <w:style w:type="paragraph" w:styleId="BalloonText">
    <w:name w:val="Balloon Text"/>
    <w:basedOn w:val="Normal"/>
    <w:link w:val="BalloonTextChar"/>
    <w:uiPriority w:val="99"/>
    <w:unhideWhenUsed/>
    <w:rsid w:val="007E5B6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7E5B69"/>
    <w:rPr>
      <w:rFonts w:ascii="Tahoma" w:eastAsiaTheme="minorEastAsia" w:hAnsi="Tahoma" w:cs="Tahoma"/>
      <w:sz w:val="16"/>
      <w:szCs w:val="16"/>
    </w:rPr>
  </w:style>
  <w:style w:type="character" w:styleId="Hyperlink">
    <w:name w:val="Hyperlink"/>
    <w:basedOn w:val="DefaultParagraphFont"/>
    <w:uiPriority w:val="99"/>
    <w:unhideWhenUsed/>
    <w:rsid w:val="007E5B69"/>
    <w:rPr>
      <w:color w:val="0000FF" w:themeColor="hyperlink"/>
      <w:u w:val="single"/>
    </w:rPr>
  </w:style>
  <w:style w:type="character" w:customStyle="1" w:styleId="st1">
    <w:name w:val="st1"/>
    <w:basedOn w:val="DefaultParagraphFont"/>
    <w:rsid w:val="007E5B69"/>
  </w:style>
  <w:style w:type="paragraph" w:styleId="NormalWeb">
    <w:name w:val="Normal (Web)"/>
    <w:basedOn w:val="Normal"/>
    <w:uiPriority w:val="99"/>
    <w:unhideWhenUsed/>
    <w:rsid w:val="007E5B6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7E5B69"/>
  </w:style>
  <w:style w:type="paragraph" w:styleId="Header">
    <w:name w:val="header"/>
    <w:basedOn w:val="Normal"/>
    <w:link w:val="HeaderChar"/>
    <w:uiPriority w:val="99"/>
    <w:unhideWhenUsed/>
    <w:rsid w:val="007E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69"/>
    <w:rPr>
      <w:rFonts w:ascii="Calibri" w:eastAsia="Calibri" w:hAnsi="Calibri" w:cs="Times New Roman"/>
    </w:rPr>
  </w:style>
  <w:style w:type="paragraph" w:styleId="Footer">
    <w:name w:val="footer"/>
    <w:basedOn w:val="Normal"/>
    <w:link w:val="FooterChar"/>
    <w:uiPriority w:val="99"/>
    <w:unhideWhenUsed/>
    <w:rsid w:val="007E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69"/>
    <w:rPr>
      <w:rFonts w:ascii="Calibri" w:eastAsia="Calibri" w:hAnsi="Calibri" w:cs="Times New Roman"/>
    </w:rPr>
  </w:style>
  <w:style w:type="character" w:styleId="BookTitle">
    <w:name w:val="Book Title"/>
    <w:basedOn w:val="DefaultParagraphFont"/>
    <w:uiPriority w:val="33"/>
    <w:qFormat/>
    <w:rsid w:val="007E5B69"/>
    <w:rPr>
      <w:b/>
      <w:bCs/>
      <w:smallCaps/>
      <w:spacing w:val="5"/>
    </w:rPr>
  </w:style>
  <w:style w:type="character" w:styleId="FollowedHyperlink">
    <w:name w:val="FollowedHyperlink"/>
    <w:basedOn w:val="DefaultParagraphFont"/>
    <w:uiPriority w:val="99"/>
    <w:semiHidden/>
    <w:unhideWhenUsed/>
    <w:rsid w:val="009D47FE"/>
    <w:rPr>
      <w:color w:val="800080" w:themeColor="followedHyperlink"/>
      <w:u w:val="single"/>
    </w:rPr>
  </w:style>
  <w:style w:type="character" w:styleId="Strong">
    <w:name w:val="Strong"/>
    <w:basedOn w:val="DefaultParagraphFont"/>
    <w:uiPriority w:val="22"/>
    <w:qFormat/>
    <w:rsid w:val="00A77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2449">
      <w:bodyDiv w:val="1"/>
      <w:marLeft w:val="0"/>
      <w:marRight w:val="0"/>
      <w:marTop w:val="0"/>
      <w:marBottom w:val="0"/>
      <w:divBdr>
        <w:top w:val="none" w:sz="0" w:space="0" w:color="auto"/>
        <w:left w:val="none" w:sz="0" w:space="0" w:color="auto"/>
        <w:bottom w:val="none" w:sz="0" w:space="0" w:color="auto"/>
        <w:right w:val="none" w:sz="0" w:space="0" w:color="auto"/>
      </w:divBdr>
      <w:divsChild>
        <w:div w:id="1742826604">
          <w:marLeft w:val="0"/>
          <w:marRight w:val="0"/>
          <w:marTop w:val="0"/>
          <w:marBottom w:val="0"/>
          <w:divBdr>
            <w:top w:val="none" w:sz="0" w:space="0" w:color="auto"/>
            <w:left w:val="none" w:sz="0" w:space="0" w:color="auto"/>
            <w:bottom w:val="none" w:sz="0" w:space="0" w:color="auto"/>
            <w:right w:val="none" w:sz="0" w:space="0" w:color="auto"/>
          </w:divBdr>
        </w:div>
        <w:div w:id="347372156">
          <w:marLeft w:val="0"/>
          <w:marRight w:val="0"/>
          <w:marTop w:val="0"/>
          <w:marBottom w:val="0"/>
          <w:divBdr>
            <w:top w:val="none" w:sz="0" w:space="0" w:color="auto"/>
            <w:left w:val="none" w:sz="0" w:space="0" w:color="auto"/>
            <w:bottom w:val="none" w:sz="0" w:space="0" w:color="auto"/>
            <w:right w:val="none" w:sz="0" w:space="0" w:color="auto"/>
          </w:divBdr>
        </w:div>
        <w:div w:id="208105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ephencovey.com/7habits/7habits-habit2.php" TargetMode="External"/><Relationship Id="rId18" Type="http://schemas.openxmlformats.org/officeDocument/2006/relationships/hyperlink" Target="https://www.stephencovey.com/7habits/7habits-habit7.php" TargetMode="External"/><Relationship Id="rId26" Type="http://schemas.openxmlformats.org/officeDocument/2006/relationships/hyperlink" Target="https://www.stephencovey.com/7habits/7habits-habit3.php" TargetMode="External"/><Relationship Id="rId3" Type="http://schemas.openxmlformats.org/officeDocument/2006/relationships/styles" Target="styles.xml"/><Relationship Id="rId21" Type="http://schemas.openxmlformats.org/officeDocument/2006/relationships/hyperlink" Target="https://www.stephencovey.com/gwgc/gwgc.php"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www.stephencovey.com/7habits/7habits-habit1.php" TargetMode="External"/><Relationship Id="rId17" Type="http://schemas.openxmlformats.org/officeDocument/2006/relationships/hyperlink" Target="https://www.stephencovey.com/7habits/7habits-habit6.php" TargetMode="External"/><Relationship Id="rId25" Type="http://schemas.openxmlformats.org/officeDocument/2006/relationships/hyperlink" Target="https://www.stephencovey.com/7habits/7habits-habit2.php" TargetMode="External"/><Relationship Id="rId33" Type="http://schemas.openxmlformats.org/officeDocument/2006/relationships/hyperlink" Target="https://www.stephencovey.com/gwgc/gwgc.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ephencovey.com/7habits/7habits-habit5.php" TargetMode="External"/><Relationship Id="rId20" Type="http://schemas.openxmlformats.org/officeDocument/2006/relationships/hyperlink" Target="https://www.stephencovey.com/everydaygreatness/everydaygreatness.php" TargetMode="External"/><Relationship Id="rId29" Type="http://schemas.openxmlformats.org/officeDocument/2006/relationships/hyperlink" Target="https://www.stephencovey.com/7habits/7habits-habit6.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phencovey.com/7habits.php" TargetMode="External"/><Relationship Id="rId24" Type="http://schemas.openxmlformats.org/officeDocument/2006/relationships/hyperlink" Target="https://www.stephencovey.com/7habits/7habits-habit1.php" TargetMode="External"/><Relationship Id="rId32" Type="http://schemas.openxmlformats.org/officeDocument/2006/relationships/hyperlink" Target="https://www.stephencovey.com/everydaygreatness/everydaygreatness.ph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tephencovey.com/7habits/7habits-habit4.php" TargetMode="External"/><Relationship Id="rId23" Type="http://schemas.openxmlformats.org/officeDocument/2006/relationships/hyperlink" Target="https://www.stephencovey.com/7habits.php" TargetMode="External"/><Relationship Id="rId28" Type="http://schemas.openxmlformats.org/officeDocument/2006/relationships/hyperlink" Target="https://www.stephencovey.com/7habits/7habits-habit5.php" TargetMode="External"/><Relationship Id="rId36" Type="http://schemas.openxmlformats.org/officeDocument/2006/relationships/footer" Target="footer1.xml"/><Relationship Id="rId10" Type="http://schemas.openxmlformats.org/officeDocument/2006/relationships/hyperlink" Target="https://www.stephencovey.com/7habits/7habits-habit5.php" TargetMode="External"/><Relationship Id="rId19" Type="http://schemas.openxmlformats.org/officeDocument/2006/relationships/hyperlink" Target="https://www.stephencovey.com/8thHabit/8thhabit.php" TargetMode="External"/><Relationship Id="rId31" Type="http://schemas.openxmlformats.org/officeDocument/2006/relationships/hyperlink" Target="https://www.stephencovey.com/8thHabit/8thhabit.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tephencovey.com/7habits/7habits-habit3.php" TargetMode="External"/><Relationship Id="rId22" Type="http://schemas.openxmlformats.org/officeDocument/2006/relationships/hyperlink" Target="https://www.stephencovey.com/7habits/7habits-habit5.php" TargetMode="External"/><Relationship Id="rId27" Type="http://schemas.openxmlformats.org/officeDocument/2006/relationships/hyperlink" Target="https://www.stephencovey.com/7habits/7habits-habit4.php" TargetMode="External"/><Relationship Id="rId30" Type="http://schemas.openxmlformats.org/officeDocument/2006/relationships/hyperlink" Target="https://www.stephencovey.com/7habits/7habits-habit7.php" TargetMode="External"/><Relationship Id="rId35"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381D-3531-4B41-8245-7894FA1D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Craig Kohn</dc:creator>
  <cp:lastModifiedBy>Mr. Craig A. Kohn</cp:lastModifiedBy>
  <cp:revision>5</cp:revision>
  <dcterms:created xsi:type="dcterms:W3CDTF">2013-02-28T14:43:00Z</dcterms:created>
  <dcterms:modified xsi:type="dcterms:W3CDTF">2013-02-28T14:45:00Z</dcterms:modified>
</cp:coreProperties>
</file>